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7C" w:rsidRPr="000A22BC" w:rsidRDefault="00A67A68" w:rsidP="00305F7C">
      <w:pPr>
        <w:tabs>
          <w:tab w:val="left" w:pos="6267"/>
        </w:tabs>
        <w:jc w:val="both"/>
        <w:rPr>
          <w:rFonts w:ascii="Century Gothic" w:hAnsi="Century Gothic"/>
          <w:b/>
          <w:sz w:val="22"/>
          <w:szCs w:val="22"/>
        </w:rPr>
      </w:pPr>
      <w:r w:rsidRPr="000C4B27">
        <w:rPr>
          <w:rFonts w:ascii="Century Gothic" w:hAnsi="Century Gothic"/>
          <w:b/>
          <w:sz w:val="20"/>
          <w:szCs w:val="20"/>
        </w:rPr>
        <w:t>ACTA DE ADJUDICACIÓN NO. PRO-00</w:t>
      </w:r>
      <w:r w:rsidR="00E557D6">
        <w:rPr>
          <w:rFonts w:ascii="Century Gothic" w:hAnsi="Century Gothic"/>
          <w:b/>
          <w:sz w:val="20"/>
          <w:szCs w:val="20"/>
        </w:rPr>
        <w:t>3</w:t>
      </w:r>
      <w:r w:rsidRPr="000C4B27">
        <w:rPr>
          <w:rFonts w:ascii="Century Gothic" w:hAnsi="Century Gothic"/>
          <w:b/>
          <w:sz w:val="20"/>
          <w:szCs w:val="20"/>
        </w:rPr>
        <w:t>-2022 DEL COMITÉ DE COMPRAS Y CONTRATACIONES DEL CENTRO DE DESARROLLO Y COMPETITIVIDAD INDUSTRIAL (PROINDUSTRIA) CELEBRADA EL DÍA</w:t>
      </w:r>
      <w:r w:rsidR="00E557D6">
        <w:rPr>
          <w:rFonts w:ascii="Century Gothic" w:hAnsi="Century Gothic"/>
          <w:b/>
          <w:sz w:val="20"/>
          <w:szCs w:val="20"/>
        </w:rPr>
        <w:t xml:space="preserve"> VEINTICINCO</w:t>
      </w:r>
      <w:r w:rsidRPr="000C4B27">
        <w:rPr>
          <w:rFonts w:ascii="Century Gothic" w:hAnsi="Century Gothic"/>
          <w:b/>
          <w:sz w:val="20"/>
          <w:szCs w:val="20"/>
        </w:rPr>
        <w:t xml:space="preserve"> (</w:t>
      </w:r>
      <w:r w:rsidR="00E557D6">
        <w:rPr>
          <w:rFonts w:ascii="Century Gothic" w:hAnsi="Century Gothic"/>
          <w:b/>
          <w:sz w:val="20"/>
          <w:szCs w:val="20"/>
        </w:rPr>
        <w:t>25</w:t>
      </w:r>
      <w:r w:rsidRPr="000C4B27">
        <w:rPr>
          <w:rFonts w:ascii="Century Gothic" w:hAnsi="Century Gothic"/>
          <w:b/>
          <w:sz w:val="20"/>
          <w:szCs w:val="20"/>
        </w:rPr>
        <w:t xml:space="preserve">) DEL MES DE FEBRERO DEL AÑO DOS MIL VEINTIDÓS (2022), PARA LA ADJUDICACIÓN DEL </w:t>
      </w:r>
      <w:r w:rsidRPr="000C4B27">
        <w:rPr>
          <w:rFonts w:ascii="Century Gothic" w:hAnsi="Century Gothic"/>
          <w:b/>
          <w:sz w:val="20"/>
          <w:szCs w:val="20"/>
          <w:lang w:val="es-ES_tradnl"/>
        </w:rPr>
        <w:t>PROCESO ESPECIAL, CASO DE EXCEPCIÓN (</w:t>
      </w:r>
      <w:r w:rsidRPr="000C4B27">
        <w:rPr>
          <w:rFonts w:ascii="Century Gothic" w:hAnsi="Century Gothic"/>
          <w:b/>
          <w:bCs/>
          <w:sz w:val="20"/>
          <w:szCs w:val="20"/>
          <w:lang w:val="es-DO"/>
        </w:rPr>
        <w:t>LA CONTRATACIÓN DE PUBLICIDAD A TRAVÉS DE MEDIOS DE COMUNICACIÓN SOCIAL</w:t>
      </w:r>
      <w:r w:rsidRPr="000C4B27">
        <w:rPr>
          <w:rFonts w:ascii="Century Gothic" w:hAnsi="Century Gothic"/>
          <w:b/>
          <w:sz w:val="20"/>
          <w:szCs w:val="20"/>
          <w:lang w:val="es-ES_tradnl"/>
        </w:rPr>
        <w:t xml:space="preserve">), PARA EL </w:t>
      </w:r>
      <w:bookmarkStart w:id="0" w:name="_Hlk96677426"/>
      <w:r w:rsidR="00305F7C"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305F7C" w:rsidRPr="000A22BC">
        <w:rPr>
          <w:rFonts w:ascii="Century Gothic" w:hAnsi="Century Gothic"/>
          <w:b/>
          <w:sz w:val="22"/>
          <w:szCs w:val="22"/>
          <w:lang w:val="es-419"/>
        </w:rPr>
        <w:t>” y el</w:t>
      </w:r>
      <w:r w:rsidR="00305F7C" w:rsidRPr="000A22BC">
        <w:rPr>
          <w:rFonts w:ascii="Century Gothic" w:hAnsi="Century Gothic"/>
          <w:sz w:val="22"/>
          <w:szCs w:val="22"/>
        </w:rPr>
        <w:t xml:space="preserve"> </w:t>
      </w:r>
      <w:r w:rsidR="00305F7C"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w:t>
      </w:r>
      <w:bookmarkStart w:id="1" w:name="_Hlk92360515"/>
      <w:r w:rsidR="00305F7C" w:rsidRPr="000A22BC">
        <w:rPr>
          <w:rFonts w:ascii="Century Gothic" w:hAnsi="Century Gothic"/>
          <w:b/>
          <w:sz w:val="22"/>
          <w:szCs w:val="22"/>
        </w:rPr>
        <w:t>, Proceso Ref. PROINDUSTRIA-CCC-PEPB-2022-0003.</w:t>
      </w:r>
      <w:bookmarkEnd w:id="1"/>
    </w:p>
    <w:bookmarkEnd w:id="0"/>
    <w:p w:rsidR="00310794" w:rsidRPr="000C4B27" w:rsidRDefault="00310794" w:rsidP="00305F7C">
      <w:pPr>
        <w:jc w:val="both"/>
        <w:rPr>
          <w:rFonts w:ascii="Century Gothic" w:hAnsi="Century Gothic"/>
          <w:sz w:val="20"/>
          <w:szCs w:val="20"/>
        </w:rPr>
      </w:pPr>
    </w:p>
    <w:p w:rsidR="00820DF7" w:rsidRPr="002C4A2D" w:rsidRDefault="00C22595" w:rsidP="002C4A2D">
      <w:pPr>
        <w:tabs>
          <w:tab w:val="left" w:pos="6267"/>
        </w:tabs>
        <w:jc w:val="both"/>
        <w:rPr>
          <w:rFonts w:ascii="Century Gothic" w:hAnsi="Century Gothic"/>
          <w:b/>
          <w:sz w:val="22"/>
          <w:szCs w:val="22"/>
        </w:rPr>
      </w:pPr>
      <w:r w:rsidRPr="000C4B27">
        <w:rPr>
          <w:rFonts w:ascii="Century Gothic" w:hAnsi="Century Gothic"/>
          <w:sz w:val="20"/>
          <w:szCs w:val="20"/>
        </w:rPr>
        <w:t>En la ciudad de Santo Domingo, Distrito Nacional, Capital de la Re</w:t>
      </w:r>
      <w:r w:rsidR="002E461E" w:rsidRPr="000C4B27">
        <w:rPr>
          <w:rFonts w:ascii="Century Gothic" w:hAnsi="Century Gothic"/>
          <w:sz w:val="20"/>
          <w:szCs w:val="20"/>
        </w:rPr>
        <w:t xml:space="preserve">pública Dominicana, siendo las </w:t>
      </w:r>
      <w:r w:rsidR="00E557D6">
        <w:rPr>
          <w:rFonts w:ascii="Century Gothic" w:hAnsi="Century Gothic"/>
          <w:sz w:val="20"/>
          <w:szCs w:val="20"/>
        </w:rPr>
        <w:t>2</w:t>
      </w:r>
      <w:r w:rsidR="002E461E" w:rsidRPr="000C4B27">
        <w:rPr>
          <w:rFonts w:ascii="Century Gothic" w:hAnsi="Century Gothic"/>
          <w:sz w:val="20"/>
          <w:szCs w:val="20"/>
        </w:rPr>
        <w:t>:</w:t>
      </w:r>
      <w:r w:rsidR="00804189" w:rsidRPr="000C4B27">
        <w:rPr>
          <w:rFonts w:ascii="Century Gothic" w:hAnsi="Century Gothic"/>
          <w:sz w:val="20"/>
          <w:szCs w:val="20"/>
        </w:rPr>
        <w:t>0</w:t>
      </w:r>
      <w:r w:rsidR="00E776D9" w:rsidRPr="000C4B27">
        <w:rPr>
          <w:rFonts w:ascii="Century Gothic" w:hAnsi="Century Gothic"/>
          <w:sz w:val="20"/>
          <w:szCs w:val="20"/>
        </w:rPr>
        <w:t xml:space="preserve">0 </w:t>
      </w:r>
      <w:r w:rsidR="00D21B56" w:rsidRPr="000C4B27">
        <w:rPr>
          <w:rFonts w:ascii="Century Gothic" w:hAnsi="Century Gothic"/>
          <w:sz w:val="20"/>
          <w:szCs w:val="20"/>
        </w:rPr>
        <w:t>p</w:t>
      </w:r>
      <w:r w:rsidR="002D5919" w:rsidRPr="000C4B27">
        <w:rPr>
          <w:rFonts w:ascii="Century Gothic" w:hAnsi="Century Gothic"/>
          <w:sz w:val="20"/>
          <w:szCs w:val="20"/>
        </w:rPr>
        <w:t>.m.</w:t>
      </w:r>
      <w:r w:rsidR="008E5B5D" w:rsidRPr="000C4B27">
        <w:rPr>
          <w:rFonts w:ascii="Century Gothic" w:hAnsi="Century Gothic"/>
          <w:sz w:val="20"/>
          <w:szCs w:val="20"/>
        </w:rPr>
        <w:t>,</w:t>
      </w:r>
      <w:r w:rsidR="002E461E" w:rsidRPr="000C4B27">
        <w:rPr>
          <w:rFonts w:ascii="Century Gothic" w:hAnsi="Century Gothic"/>
          <w:sz w:val="20"/>
          <w:szCs w:val="20"/>
        </w:rPr>
        <w:t xml:space="preserve"> horas del día</w:t>
      </w:r>
      <w:r w:rsidR="00FD48E4" w:rsidRPr="000C4B27">
        <w:rPr>
          <w:rFonts w:ascii="Century Gothic" w:hAnsi="Century Gothic"/>
          <w:sz w:val="20"/>
          <w:szCs w:val="20"/>
        </w:rPr>
        <w:t xml:space="preserve"> </w:t>
      </w:r>
      <w:r w:rsidR="00E557D6">
        <w:rPr>
          <w:rFonts w:ascii="Century Gothic" w:hAnsi="Century Gothic"/>
          <w:sz w:val="20"/>
          <w:szCs w:val="20"/>
        </w:rPr>
        <w:t>veinticinco</w:t>
      </w:r>
      <w:r w:rsidR="00A6089C" w:rsidRPr="000C4B27">
        <w:rPr>
          <w:rFonts w:ascii="Century Gothic" w:hAnsi="Century Gothic"/>
          <w:sz w:val="20"/>
          <w:szCs w:val="20"/>
        </w:rPr>
        <w:t xml:space="preserve"> </w:t>
      </w:r>
      <w:r w:rsidR="002E461E" w:rsidRPr="000C4B27">
        <w:rPr>
          <w:rFonts w:ascii="Century Gothic" w:hAnsi="Century Gothic"/>
          <w:sz w:val="20"/>
          <w:szCs w:val="20"/>
        </w:rPr>
        <w:t>(</w:t>
      </w:r>
      <w:r w:rsidR="00E557D6">
        <w:rPr>
          <w:rFonts w:ascii="Century Gothic" w:hAnsi="Century Gothic"/>
          <w:sz w:val="20"/>
          <w:szCs w:val="20"/>
        </w:rPr>
        <w:t>25</w:t>
      </w:r>
      <w:r w:rsidR="002E461E" w:rsidRPr="000C4B27">
        <w:rPr>
          <w:rFonts w:ascii="Century Gothic" w:hAnsi="Century Gothic"/>
          <w:sz w:val="20"/>
          <w:szCs w:val="20"/>
        </w:rPr>
        <w:t xml:space="preserve">) del mes de </w:t>
      </w:r>
      <w:r w:rsidR="00D21B56" w:rsidRPr="000C4B27">
        <w:rPr>
          <w:rFonts w:ascii="Century Gothic" w:hAnsi="Century Gothic"/>
          <w:sz w:val="20"/>
          <w:szCs w:val="20"/>
        </w:rPr>
        <w:t>febrero</w:t>
      </w:r>
      <w:r w:rsidR="002E461E" w:rsidRPr="000C4B27">
        <w:rPr>
          <w:rFonts w:ascii="Century Gothic" w:hAnsi="Century Gothic"/>
          <w:sz w:val="20"/>
          <w:szCs w:val="20"/>
        </w:rPr>
        <w:t xml:space="preserve"> del año dos mil </w:t>
      </w:r>
      <w:r w:rsidR="00D21B56" w:rsidRPr="000C4B27">
        <w:rPr>
          <w:rFonts w:ascii="Century Gothic" w:hAnsi="Century Gothic"/>
          <w:sz w:val="20"/>
          <w:szCs w:val="20"/>
        </w:rPr>
        <w:t>veintidós</w:t>
      </w:r>
      <w:r w:rsidR="002E461E" w:rsidRPr="000C4B27">
        <w:rPr>
          <w:rFonts w:ascii="Century Gothic" w:hAnsi="Century Gothic"/>
          <w:sz w:val="20"/>
          <w:szCs w:val="20"/>
        </w:rPr>
        <w:t xml:space="preserve"> (202</w:t>
      </w:r>
      <w:r w:rsidR="00D21B56" w:rsidRPr="000C4B27">
        <w:rPr>
          <w:rFonts w:ascii="Century Gothic" w:hAnsi="Century Gothic"/>
          <w:sz w:val="20"/>
          <w:szCs w:val="20"/>
        </w:rPr>
        <w:t>2</w:t>
      </w:r>
      <w:r w:rsidRPr="000C4B27">
        <w:rPr>
          <w:rFonts w:ascii="Century Gothic" w:hAnsi="Century Gothic"/>
          <w:sz w:val="20"/>
          <w:szCs w:val="20"/>
        </w:rPr>
        <w:t xml:space="preserve">); el Comité de Compras y Contrataciones del </w:t>
      </w:r>
      <w:r w:rsidRPr="000C4B27">
        <w:rPr>
          <w:rFonts w:ascii="Century Gothic" w:hAnsi="Century Gothic"/>
          <w:sz w:val="20"/>
          <w:szCs w:val="20"/>
          <w:lang w:val="es-ES_tradnl"/>
        </w:rPr>
        <w:t>Centro</w:t>
      </w:r>
      <w:r w:rsidR="008E5B5D" w:rsidRPr="000C4B27">
        <w:rPr>
          <w:rFonts w:ascii="Century Gothic" w:hAnsi="Century Gothic"/>
          <w:sz w:val="20"/>
          <w:szCs w:val="20"/>
          <w:lang w:val="es-ES_tradnl"/>
        </w:rPr>
        <w:t xml:space="preserve"> </w:t>
      </w:r>
      <w:r w:rsidRPr="000C4B27">
        <w:rPr>
          <w:rFonts w:ascii="Century Gothic" w:hAnsi="Century Gothic"/>
          <w:sz w:val="20"/>
          <w:szCs w:val="20"/>
          <w:lang w:val="es-ES_tradnl"/>
        </w:rPr>
        <w:t>de Desarrollo y Competitividad Industrial</w:t>
      </w:r>
      <w:r w:rsidRPr="000C4B27">
        <w:rPr>
          <w:rFonts w:ascii="Century Gothic" w:hAnsi="Century Gothic"/>
          <w:sz w:val="20"/>
          <w:szCs w:val="20"/>
        </w:rPr>
        <w:t xml:space="preserve">, designada como máxima autoridad ejecutiva para realizar </w:t>
      </w:r>
      <w:r w:rsidR="00BD209D" w:rsidRPr="000C4B27">
        <w:rPr>
          <w:rFonts w:ascii="Century Gothic" w:hAnsi="Century Gothic"/>
          <w:sz w:val="20"/>
          <w:szCs w:val="20"/>
        </w:rPr>
        <w:t xml:space="preserve">el </w:t>
      </w:r>
      <w:r w:rsidR="008E5B5D" w:rsidRPr="000C4B27">
        <w:rPr>
          <w:rFonts w:ascii="Century Gothic" w:hAnsi="Century Gothic"/>
          <w:sz w:val="20"/>
          <w:szCs w:val="20"/>
          <w:lang w:val="es-ES_tradnl"/>
        </w:rPr>
        <w:t xml:space="preserve">Proceso Especial, Caso De Excepción </w:t>
      </w:r>
      <w:bookmarkStart w:id="2" w:name="_Hlk60837357"/>
      <w:r w:rsidR="008E5B5D" w:rsidRPr="000C4B27">
        <w:rPr>
          <w:rFonts w:ascii="Century Gothic" w:hAnsi="Century Gothic"/>
          <w:sz w:val="20"/>
          <w:szCs w:val="20"/>
          <w:lang w:val="es-ES_tradnl"/>
        </w:rPr>
        <w:t>(</w:t>
      </w:r>
      <w:r w:rsidR="008E5B5D" w:rsidRPr="000C4B27">
        <w:rPr>
          <w:rFonts w:ascii="Century Gothic" w:hAnsi="Century Gothic"/>
          <w:bCs/>
          <w:sz w:val="20"/>
          <w:szCs w:val="20"/>
          <w:lang w:val="es-DO"/>
        </w:rPr>
        <w:t>La Contratación de Publicidad a través de Medios de Comunicación Social</w:t>
      </w:r>
      <w:r w:rsidR="008E5B5D" w:rsidRPr="000C4B27">
        <w:rPr>
          <w:rFonts w:ascii="Century Gothic" w:hAnsi="Century Gothic"/>
          <w:sz w:val="20"/>
          <w:szCs w:val="20"/>
          <w:lang w:val="es-ES_tradnl"/>
        </w:rPr>
        <w:t>)</w:t>
      </w:r>
      <w:bookmarkEnd w:id="2"/>
      <w:r w:rsidRPr="000C4B27">
        <w:rPr>
          <w:rFonts w:ascii="Century Gothic" w:hAnsi="Century Gothic"/>
          <w:sz w:val="20"/>
          <w:szCs w:val="20"/>
        </w:rPr>
        <w:t>, de conformidad con lo establecido  en la Ley No. 340-06 sobre Compras y Contrataciones de Bienes</w:t>
      </w:r>
      <w:r w:rsidR="000E3A87" w:rsidRPr="000C4B27">
        <w:rPr>
          <w:rFonts w:ascii="Century Gothic" w:hAnsi="Century Gothic"/>
          <w:sz w:val="20"/>
          <w:szCs w:val="20"/>
        </w:rPr>
        <w:t xml:space="preserve">, </w:t>
      </w:r>
      <w:r w:rsidRPr="000C4B27">
        <w:rPr>
          <w:rFonts w:ascii="Century Gothic" w:hAnsi="Century Gothic"/>
          <w:sz w:val="20"/>
          <w:szCs w:val="20"/>
        </w:rPr>
        <w:t xml:space="preserve">Servicios, Obras y Concesiones del 21 de agosto del 2006,  y sus modificaciones, formalmente convocados para conocer y resolutar sobre las recomendaciones de adjudicación del </w:t>
      </w:r>
      <w:r w:rsidR="00D1369C" w:rsidRPr="000C4B27">
        <w:rPr>
          <w:rFonts w:ascii="Century Gothic" w:hAnsi="Century Gothic"/>
          <w:sz w:val="20"/>
          <w:szCs w:val="20"/>
          <w:lang w:val="es-DO"/>
        </w:rPr>
        <w:t xml:space="preserve">Proceso </w:t>
      </w:r>
      <w:r w:rsidR="00D1369C" w:rsidRPr="000C4B27">
        <w:rPr>
          <w:rFonts w:ascii="Century Gothic" w:hAnsi="Century Gothic"/>
          <w:sz w:val="20"/>
          <w:szCs w:val="20"/>
          <w:lang w:val="es-ES_tradnl"/>
        </w:rPr>
        <w:t xml:space="preserve">Especial, Caso de Excepción </w:t>
      </w:r>
      <w:r w:rsidR="008E5B5D" w:rsidRPr="000C4B27">
        <w:rPr>
          <w:rFonts w:ascii="Century Gothic" w:hAnsi="Century Gothic"/>
          <w:sz w:val="20"/>
          <w:szCs w:val="20"/>
          <w:lang w:val="es-ES_tradnl"/>
        </w:rPr>
        <w:t>(</w:t>
      </w:r>
      <w:r w:rsidR="008E5B5D" w:rsidRPr="000C4B27">
        <w:rPr>
          <w:rFonts w:ascii="Century Gothic" w:hAnsi="Century Gothic"/>
          <w:bCs/>
          <w:sz w:val="20"/>
          <w:szCs w:val="20"/>
          <w:lang w:val="es-DO"/>
        </w:rPr>
        <w:t>La Contratación de Publicidad a través de Medios de Comunicación Social</w:t>
      </w:r>
      <w:r w:rsidR="008E5B5D" w:rsidRPr="000C4B27">
        <w:rPr>
          <w:rFonts w:ascii="Century Gothic" w:hAnsi="Century Gothic"/>
          <w:sz w:val="20"/>
          <w:szCs w:val="20"/>
          <w:lang w:val="es-ES_tradnl"/>
        </w:rPr>
        <w:t>)</w:t>
      </w:r>
      <w:r w:rsidR="00D1369C" w:rsidRPr="000C4B27">
        <w:rPr>
          <w:rFonts w:ascii="Century Gothic" w:hAnsi="Century Gothic"/>
          <w:sz w:val="20"/>
          <w:szCs w:val="20"/>
          <w:lang w:val="es-ES_tradnl"/>
        </w:rPr>
        <w:t xml:space="preserve">, para </w:t>
      </w:r>
      <w:r w:rsidR="008E5B5D" w:rsidRPr="000C4B27">
        <w:rPr>
          <w:rFonts w:ascii="Century Gothic" w:hAnsi="Century Gothic"/>
          <w:sz w:val="20"/>
          <w:szCs w:val="20"/>
          <w:lang w:val="es-ES_tradnl"/>
        </w:rPr>
        <w:t>e</w:t>
      </w:r>
      <w:r w:rsidR="00D1369C" w:rsidRPr="000C4B27">
        <w:rPr>
          <w:rFonts w:ascii="Century Gothic" w:hAnsi="Century Gothic"/>
          <w:sz w:val="20"/>
          <w:szCs w:val="20"/>
          <w:lang w:val="es-ES_tradnl"/>
        </w:rPr>
        <w:t>l</w:t>
      </w:r>
      <w:r w:rsidR="00237DA3" w:rsidRPr="000C4B27">
        <w:rPr>
          <w:rFonts w:ascii="Century Gothic" w:hAnsi="Century Gothic"/>
          <w:sz w:val="20"/>
          <w:szCs w:val="20"/>
        </w:rPr>
        <w:t xml:space="preserve">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r w:rsidR="002C4A2D" w:rsidRPr="000C4B27">
        <w:rPr>
          <w:rFonts w:ascii="Century Gothic" w:hAnsi="Century Gothic"/>
          <w:b/>
          <w:sz w:val="20"/>
          <w:szCs w:val="20"/>
        </w:rPr>
        <w:t xml:space="preserve"> </w:t>
      </w:r>
      <w:r w:rsidR="002C4A2D" w:rsidRPr="000C4B27">
        <w:rPr>
          <w:rFonts w:ascii="Century Gothic" w:hAnsi="Century Gothic"/>
          <w:sz w:val="20"/>
          <w:szCs w:val="20"/>
        </w:rPr>
        <w:t>a ejecutarse con fondos del Estado Dominicano, celebra su reunión, estando presentes los miembros siguientes</w:t>
      </w:r>
      <w:r w:rsidR="002C4A2D">
        <w:rPr>
          <w:rFonts w:ascii="Century Gothic" w:hAnsi="Century Gothic"/>
          <w:b/>
          <w:sz w:val="22"/>
          <w:szCs w:val="22"/>
        </w:rPr>
        <w:t>:</w:t>
      </w:r>
    </w:p>
    <w:p w:rsidR="00820DF7" w:rsidRPr="000C4B27" w:rsidRDefault="00820DF7" w:rsidP="00B32BBF">
      <w:pPr>
        <w:ind w:left="3544" w:hanging="3544"/>
        <w:jc w:val="both"/>
        <w:rPr>
          <w:rFonts w:ascii="Century Gothic" w:hAnsi="Century Gothic"/>
          <w:sz w:val="20"/>
          <w:szCs w:val="20"/>
          <w:lang w:val="pt-BR"/>
        </w:rPr>
      </w:pPr>
    </w:p>
    <w:p w:rsidR="006E02B7" w:rsidRPr="000C4B27" w:rsidRDefault="008E5B5D" w:rsidP="00B32BBF">
      <w:pPr>
        <w:ind w:left="3544" w:hanging="3544"/>
        <w:jc w:val="both"/>
        <w:rPr>
          <w:rFonts w:ascii="Century Gothic" w:hAnsi="Century Gothic"/>
          <w:sz w:val="20"/>
          <w:szCs w:val="20"/>
          <w:lang w:val="es-DO"/>
        </w:rPr>
      </w:pPr>
      <w:r w:rsidRPr="000C4B27">
        <w:rPr>
          <w:rFonts w:ascii="Century Gothic" w:hAnsi="Century Gothic"/>
          <w:sz w:val="20"/>
          <w:szCs w:val="20"/>
          <w:lang w:val="pt-BR"/>
        </w:rPr>
        <w:t>Lic. José Ramón Familia</w:t>
      </w:r>
      <w:r w:rsidR="00B32BBF" w:rsidRPr="000C4B27">
        <w:rPr>
          <w:rFonts w:ascii="Century Gothic" w:hAnsi="Century Gothic"/>
          <w:sz w:val="20"/>
          <w:szCs w:val="20"/>
        </w:rPr>
        <w:tab/>
      </w:r>
      <w:r w:rsidR="006E02B7" w:rsidRPr="000C4B27">
        <w:rPr>
          <w:rFonts w:ascii="Century Gothic" w:hAnsi="Century Gothic"/>
          <w:sz w:val="20"/>
          <w:szCs w:val="20"/>
        </w:rPr>
        <w:t xml:space="preserve">               </w:t>
      </w:r>
      <w:r w:rsidRPr="000C4B27">
        <w:rPr>
          <w:rFonts w:ascii="Century Gothic" w:hAnsi="Century Gothic"/>
          <w:sz w:val="20"/>
          <w:szCs w:val="20"/>
          <w:lang w:val="es-DO"/>
        </w:rPr>
        <w:t xml:space="preserve">Subdirector Técnico. En representación </w:t>
      </w:r>
      <w:r w:rsidR="006E02B7" w:rsidRPr="000C4B27">
        <w:rPr>
          <w:rFonts w:ascii="Century Gothic" w:hAnsi="Century Gothic"/>
          <w:sz w:val="20"/>
          <w:szCs w:val="20"/>
          <w:lang w:val="es-DO"/>
        </w:rPr>
        <w:t xml:space="preserve">                     </w:t>
      </w:r>
    </w:p>
    <w:p w:rsidR="008E5B5D" w:rsidRPr="000C4B27" w:rsidRDefault="006E02B7" w:rsidP="00B32BBF">
      <w:pPr>
        <w:ind w:left="3544" w:hanging="3544"/>
        <w:jc w:val="both"/>
        <w:rPr>
          <w:rFonts w:ascii="Century Gothic" w:hAnsi="Century Gothic"/>
          <w:sz w:val="20"/>
          <w:szCs w:val="20"/>
          <w:lang w:val="es-DO"/>
        </w:rPr>
      </w:pPr>
      <w:r w:rsidRPr="000C4B27">
        <w:rPr>
          <w:rFonts w:ascii="Century Gothic" w:hAnsi="Century Gothic"/>
          <w:sz w:val="20"/>
          <w:szCs w:val="20"/>
          <w:lang w:val="es-DO"/>
        </w:rPr>
        <w:t xml:space="preserve">                                                                  </w:t>
      </w:r>
      <w:r w:rsidR="00205BF5" w:rsidRPr="000C4B27">
        <w:rPr>
          <w:rFonts w:ascii="Century Gothic" w:hAnsi="Century Gothic"/>
          <w:sz w:val="20"/>
          <w:szCs w:val="20"/>
          <w:lang w:val="es-DO"/>
        </w:rPr>
        <w:t xml:space="preserve">  </w:t>
      </w:r>
      <w:r w:rsidRPr="000C4B27">
        <w:rPr>
          <w:rFonts w:ascii="Century Gothic" w:hAnsi="Century Gothic"/>
          <w:sz w:val="20"/>
          <w:szCs w:val="20"/>
          <w:lang w:val="es-DO"/>
        </w:rPr>
        <w:t xml:space="preserve">  </w:t>
      </w:r>
      <w:r w:rsidR="00C66D67">
        <w:rPr>
          <w:rFonts w:ascii="Century Gothic" w:hAnsi="Century Gothic"/>
          <w:sz w:val="20"/>
          <w:szCs w:val="20"/>
          <w:lang w:val="es-DO"/>
        </w:rPr>
        <w:t xml:space="preserve">         </w:t>
      </w:r>
      <w:r w:rsidR="008E5B5D" w:rsidRPr="000C4B27">
        <w:rPr>
          <w:rFonts w:ascii="Century Gothic" w:hAnsi="Century Gothic"/>
          <w:sz w:val="20"/>
          <w:szCs w:val="20"/>
          <w:lang w:val="es-DO"/>
        </w:rPr>
        <w:t>del Ing.</w:t>
      </w:r>
      <w:r w:rsidR="00B32BBF" w:rsidRPr="000C4B27">
        <w:rPr>
          <w:rFonts w:ascii="Century Gothic" w:hAnsi="Century Gothic"/>
          <w:sz w:val="20"/>
          <w:szCs w:val="20"/>
          <w:lang w:val="es-DO"/>
        </w:rPr>
        <w:t xml:space="preserve"> </w:t>
      </w:r>
      <w:r w:rsidR="008E5B5D" w:rsidRPr="000C4B27">
        <w:rPr>
          <w:rFonts w:ascii="Century Gothic" w:hAnsi="Century Gothic"/>
          <w:sz w:val="20"/>
          <w:szCs w:val="20"/>
          <w:lang w:val="es-DO"/>
        </w:rPr>
        <w:t>Ulises Rodríguez</w:t>
      </w:r>
      <w:r w:rsidR="00B32BBF" w:rsidRPr="000C4B27">
        <w:rPr>
          <w:rFonts w:ascii="Century Gothic" w:hAnsi="Century Gothic"/>
          <w:sz w:val="20"/>
          <w:szCs w:val="20"/>
          <w:lang w:val="es-DO"/>
        </w:rPr>
        <w:t xml:space="preserve"> </w:t>
      </w:r>
      <w:r w:rsidR="008E5B5D" w:rsidRPr="000C4B27">
        <w:rPr>
          <w:rFonts w:ascii="Century Gothic" w:hAnsi="Century Gothic"/>
          <w:sz w:val="20"/>
          <w:szCs w:val="20"/>
          <w:lang w:val="es-DO"/>
        </w:rPr>
        <w:t>Director General</w:t>
      </w:r>
      <w:r w:rsidR="00B32BBF" w:rsidRPr="000C4B27">
        <w:rPr>
          <w:rFonts w:ascii="Century Gothic" w:hAnsi="Century Gothic"/>
          <w:sz w:val="20"/>
          <w:szCs w:val="20"/>
          <w:lang w:val="es-DO"/>
        </w:rPr>
        <w:t>.</w:t>
      </w:r>
    </w:p>
    <w:p w:rsidR="00B32BBF" w:rsidRPr="000C4B27" w:rsidRDefault="00B32BBF" w:rsidP="00B32BBF">
      <w:pPr>
        <w:ind w:left="3544" w:hanging="3544"/>
        <w:jc w:val="both"/>
        <w:rPr>
          <w:rFonts w:ascii="Century Gothic" w:hAnsi="Century Gothic"/>
          <w:sz w:val="20"/>
          <w:szCs w:val="20"/>
          <w:lang w:val="es-DO"/>
        </w:rPr>
      </w:pPr>
      <w:r w:rsidRPr="000C4B27">
        <w:rPr>
          <w:rFonts w:ascii="Century Gothic" w:hAnsi="Century Gothic"/>
          <w:sz w:val="20"/>
          <w:szCs w:val="20"/>
          <w:lang w:val="es-DO"/>
        </w:rPr>
        <w:tab/>
      </w:r>
      <w:r w:rsidR="006E02B7" w:rsidRPr="000C4B27">
        <w:rPr>
          <w:rFonts w:ascii="Century Gothic" w:hAnsi="Century Gothic"/>
          <w:sz w:val="20"/>
          <w:szCs w:val="20"/>
          <w:lang w:val="es-DO"/>
        </w:rPr>
        <w:t xml:space="preserve">               </w:t>
      </w:r>
      <w:r w:rsidRPr="000C4B27">
        <w:rPr>
          <w:rFonts w:ascii="Century Gothic" w:hAnsi="Century Gothic"/>
          <w:sz w:val="20"/>
          <w:szCs w:val="20"/>
          <w:lang w:val="es-DO"/>
        </w:rPr>
        <w:t>Presidente del Comité</w:t>
      </w:r>
      <w:r w:rsidRPr="000C4B27">
        <w:rPr>
          <w:rFonts w:ascii="Century Gothic" w:hAnsi="Century Gothic"/>
          <w:sz w:val="20"/>
          <w:szCs w:val="20"/>
        </w:rPr>
        <w:t>.</w:t>
      </w:r>
    </w:p>
    <w:p w:rsidR="00C22595" w:rsidRPr="000C4B27" w:rsidRDefault="00C22595" w:rsidP="00C22595">
      <w:pPr>
        <w:jc w:val="both"/>
        <w:rPr>
          <w:rFonts w:ascii="Century Gothic" w:hAnsi="Century Gothic"/>
          <w:sz w:val="20"/>
          <w:szCs w:val="20"/>
        </w:rPr>
      </w:pPr>
    </w:p>
    <w:p w:rsidR="00B32BBF" w:rsidRPr="000C4B27" w:rsidRDefault="00B32BBF" w:rsidP="00B32BBF">
      <w:pPr>
        <w:ind w:left="3544" w:hanging="3544"/>
        <w:jc w:val="both"/>
        <w:rPr>
          <w:rFonts w:ascii="Century Gothic" w:hAnsi="Century Gothic"/>
          <w:sz w:val="20"/>
          <w:szCs w:val="20"/>
          <w:lang w:val="es-DO"/>
        </w:rPr>
      </w:pPr>
      <w:r w:rsidRPr="000C4B27">
        <w:rPr>
          <w:rFonts w:ascii="Century Gothic" w:hAnsi="Century Gothic"/>
          <w:sz w:val="20"/>
          <w:szCs w:val="20"/>
          <w:lang w:val="es-DO"/>
        </w:rPr>
        <w:t>Lic. Arismendi D</w:t>
      </w:r>
      <w:r w:rsidR="00010022" w:rsidRPr="000C4B27">
        <w:rPr>
          <w:rFonts w:ascii="Century Gothic" w:hAnsi="Century Gothic"/>
          <w:sz w:val="20"/>
          <w:szCs w:val="20"/>
          <w:lang w:val="es-DO"/>
        </w:rPr>
        <w:t>á</w:t>
      </w:r>
      <w:r w:rsidRPr="000C4B27">
        <w:rPr>
          <w:rFonts w:ascii="Century Gothic" w:hAnsi="Century Gothic"/>
          <w:sz w:val="20"/>
          <w:szCs w:val="20"/>
          <w:lang w:val="es-DO"/>
        </w:rPr>
        <w:t>jer</w:t>
      </w:r>
      <w:r w:rsidRPr="000C4B27">
        <w:rPr>
          <w:rFonts w:ascii="Century Gothic" w:hAnsi="Century Gothic"/>
          <w:sz w:val="20"/>
          <w:szCs w:val="20"/>
        </w:rPr>
        <w:tab/>
      </w:r>
      <w:r w:rsidR="006E02B7" w:rsidRPr="000C4B27">
        <w:rPr>
          <w:rFonts w:ascii="Century Gothic" w:hAnsi="Century Gothic"/>
          <w:sz w:val="20"/>
          <w:szCs w:val="20"/>
        </w:rPr>
        <w:t xml:space="preserve">               </w:t>
      </w:r>
      <w:r w:rsidRPr="000C4B27">
        <w:rPr>
          <w:rFonts w:ascii="Century Gothic" w:hAnsi="Century Gothic"/>
          <w:sz w:val="20"/>
          <w:szCs w:val="20"/>
          <w:lang w:val="es-DO"/>
        </w:rPr>
        <w:t xml:space="preserve">Director Administrativo y Financiero. </w:t>
      </w:r>
    </w:p>
    <w:p w:rsidR="00C22595" w:rsidRPr="000C4B27" w:rsidRDefault="006E02B7" w:rsidP="00B32BBF">
      <w:pPr>
        <w:ind w:left="3544"/>
        <w:jc w:val="both"/>
        <w:rPr>
          <w:rFonts w:ascii="Century Gothic" w:hAnsi="Century Gothic"/>
          <w:sz w:val="20"/>
          <w:szCs w:val="20"/>
        </w:rPr>
      </w:pPr>
      <w:r w:rsidRPr="000C4B27">
        <w:rPr>
          <w:rFonts w:ascii="Century Gothic" w:hAnsi="Century Gothic"/>
          <w:sz w:val="20"/>
          <w:szCs w:val="20"/>
          <w:lang w:val="es-DO"/>
        </w:rPr>
        <w:t xml:space="preserve">               </w:t>
      </w:r>
      <w:r w:rsidR="00B32BBF" w:rsidRPr="000C4B27">
        <w:rPr>
          <w:rFonts w:ascii="Century Gothic" w:hAnsi="Century Gothic"/>
          <w:sz w:val="20"/>
          <w:szCs w:val="20"/>
          <w:lang w:val="es-DO"/>
        </w:rPr>
        <w:t>Miembro</w:t>
      </w:r>
      <w:r w:rsidR="00310794" w:rsidRPr="000C4B27">
        <w:rPr>
          <w:rFonts w:ascii="Century Gothic" w:hAnsi="Century Gothic"/>
          <w:sz w:val="20"/>
          <w:szCs w:val="20"/>
          <w:lang w:val="es-DO"/>
        </w:rPr>
        <w:t>.</w:t>
      </w:r>
    </w:p>
    <w:p w:rsidR="00C22595" w:rsidRPr="000C4B27" w:rsidRDefault="00C22595" w:rsidP="00C22595">
      <w:pPr>
        <w:jc w:val="both"/>
        <w:rPr>
          <w:rFonts w:ascii="Century Gothic" w:hAnsi="Century Gothic"/>
          <w:sz w:val="20"/>
          <w:szCs w:val="20"/>
        </w:rPr>
      </w:pPr>
    </w:p>
    <w:p w:rsidR="00B32BBF" w:rsidRPr="000C4B27" w:rsidRDefault="00B32BBF" w:rsidP="00B32BBF">
      <w:pPr>
        <w:ind w:left="3544" w:hanging="3544"/>
        <w:jc w:val="both"/>
        <w:rPr>
          <w:rFonts w:ascii="Century Gothic" w:hAnsi="Century Gothic"/>
          <w:sz w:val="20"/>
          <w:szCs w:val="20"/>
          <w:lang w:val="es-DO"/>
        </w:rPr>
      </w:pPr>
      <w:r w:rsidRPr="000C4B27">
        <w:rPr>
          <w:rFonts w:ascii="Century Gothic" w:hAnsi="Century Gothic"/>
          <w:sz w:val="20"/>
          <w:szCs w:val="20"/>
          <w:lang w:val="es-DO"/>
        </w:rPr>
        <w:t>Licda. Yarisabel Marmolejos</w:t>
      </w:r>
      <w:r w:rsidRPr="000C4B27">
        <w:rPr>
          <w:rFonts w:ascii="Century Gothic" w:hAnsi="Century Gothic"/>
          <w:sz w:val="20"/>
          <w:szCs w:val="20"/>
        </w:rPr>
        <w:tab/>
      </w:r>
      <w:r w:rsidR="006E02B7" w:rsidRPr="000C4B27">
        <w:rPr>
          <w:rFonts w:ascii="Century Gothic" w:hAnsi="Century Gothic"/>
          <w:sz w:val="20"/>
          <w:szCs w:val="20"/>
        </w:rPr>
        <w:t xml:space="preserve">               </w:t>
      </w:r>
      <w:r w:rsidR="00010022" w:rsidRPr="000C4B27">
        <w:rPr>
          <w:rFonts w:ascii="Century Gothic" w:hAnsi="Century Gothic"/>
          <w:sz w:val="20"/>
          <w:szCs w:val="20"/>
        </w:rPr>
        <w:t xml:space="preserve"> </w:t>
      </w:r>
      <w:r w:rsidR="00AD51B2" w:rsidRPr="000C4B27">
        <w:rPr>
          <w:rFonts w:ascii="Century Gothic" w:hAnsi="Century Gothic"/>
          <w:sz w:val="20"/>
          <w:szCs w:val="20"/>
          <w:lang w:val="es-DO"/>
        </w:rPr>
        <w:t>Enc. Del Departamento Jurídico</w:t>
      </w:r>
    </w:p>
    <w:p w:rsidR="00C22595" w:rsidRPr="000C4B27" w:rsidRDefault="006E02B7" w:rsidP="00B32BBF">
      <w:pPr>
        <w:ind w:left="3544"/>
        <w:jc w:val="both"/>
        <w:rPr>
          <w:rFonts w:ascii="Century Gothic" w:hAnsi="Century Gothic"/>
          <w:sz w:val="20"/>
          <w:szCs w:val="20"/>
        </w:rPr>
      </w:pPr>
      <w:r w:rsidRPr="000C4B27">
        <w:rPr>
          <w:rFonts w:ascii="Century Gothic" w:hAnsi="Century Gothic"/>
          <w:sz w:val="20"/>
          <w:szCs w:val="20"/>
          <w:lang w:val="es-DO"/>
        </w:rPr>
        <w:t xml:space="preserve">                </w:t>
      </w:r>
      <w:r w:rsidR="00B32BBF" w:rsidRPr="000C4B27">
        <w:rPr>
          <w:rFonts w:ascii="Century Gothic" w:hAnsi="Century Gothic"/>
          <w:sz w:val="20"/>
          <w:szCs w:val="20"/>
          <w:lang w:val="es-DO"/>
        </w:rPr>
        <w:t>Miembro</w:t>
      </w:r>
      <w:r w:rsidR="00310794" w:rsidRPr="000C4B27">
        <w:rPr>
          <w:rFonts w:ascii="Century Gothic" w:hAnsi="Century Gothic"/>
          <w:sz w:val="20"/>
          <w:szCs w:val="20"/>
          <w:lang w:val="es-DO"/>
        </w:rPr>
        <w:t>.</w:t>
      </w:r>
      <w:r w:rsidR="00C22595" w:rsidRPr="000C4B27">
        <w:rPr>
          <w:rFonts w:ascii="Century Gothic" w:hAnsi="Century Gothic"/>
          <w:sz w:val="20"/>
          <w:szCs w:val="20"/>
        </w:rPr>
        <w:t xml:space="preserve"> </w:t>
      </w:r>
    </w:p>
    <w:p w:rsidR="00C22595" w:rsidRPr="000C4B27" w:rsidRDefault="00C22595" w:rsidP="00C22595">
      <w:pPr>
        <w:ind w:left="3544" w:right="49" w:hanging="3544"/>
        <w:jc w:val="both"/>
        <w:rPr>
          <w:rFonts w:ascii="Century Gothic" w:hAnsi="Century Gothic"/>
          <w:sz w:val="20"/>
          <w:szCs w:val="20"/>
        </w:rPr>
      </w:pPr>
    </w:p>
    <w:p w:rsidR="006E02B7" w:rsidRPr="000C4B27" w:rsidRDefault="0073281B" w:rsidP="00C22595">
      <w:pPr>
        <w:ind w:left="3544" w:right="49" w:hanging="3544"/>
        <w:jc w:val="both"/>
        <w:rPr>
          <w:rFonts w:ascii="Century Gothic" w:hAnsi="Century Gothic"/>
          <w:sz w:val="20"/>
          <w:szCs w:val="20"/>
        </w:rPr>
      </w:pPr>
      <w:r w:rsidRPr="000C4B27">
        <w:rPr>
          <w:rFonts w:ascii="Century Gothic" w:hAnsi="Century Gothic"/>
          <w:sz w:val="20"/>
          <w:szCs w:val="20"/>
        </w:rPr>
        <w:t>Lic</w:t>
      </w:r>
      <w:r w:rsidR="00C22595" w:rsidRPr="000C4B27">
        <w:rPr>
          <w:rFonts w:ascii="Century Gothic" w:hAnsi="Century Gothic"/>
          <w:sz w:val="20"/>
          <w:szCs w:val="20"/>
        </w:rPr>
        <w:t xml:space="preserve">. </w:t>
      </w:r>
      <w:r w:rsidR="00310794" w:rsidRPr="000C4B27">
        <w:rPr>
          <w:rFonts w:ascii="Century Gothic" w:hAnsi="Century Gothic"/>
          <w:sz w:val="20"/>
          <w:szCs w:val="20"/>
        </w:rPr>
        <w:t xml:space="preserve">José Carlos </w:t>
      </w:r>
      <w:r w:rsidR="006E02B7" w:rsidRPr="000C4B27">
        <w:rPr>
          <w:rFonts w:ascii="Century Gothic" w:hAnsi="Century Gothic"/>
          <w:sz w:val="20"/>
          <w:szCs w:val="20"/>
        </w:rPr>
        <w:t>Guerrero Leonardo</w:t>
      </w:r>
      <w:r w:rsidR="00B32BBF" w:rsidRPr="000C4B27">
        <w:rPr>
          <w:rFonts w:ascii="Century Gothic" w:hAnsi="Century Gothic"/>
          <w:sz w:val="20"/>
          <w:szCs w:val="20"/>
        </w:rPr>
        <w:tab/>
      </w:r>
      <w:r w:rsidR="006E02B7" w:rsidRPr="000C4B27">
        <w:rPr>
          <w:rFonts w:ascii="Century Gothic" w:hAnsi="Century Gothic"/>
          <w:sz w:val="20"/>
          <w:szCs w:val="20"/>
        </w:rPr>
        <w:t xml:space="preserve">   </w:t>
      </w:r>
      <w:r w:rsidR="00C66D67">
        <w:rPr>
          <w:rFonts w:ascii="Century Gothic" w:hAnsi="Century Gothic"/>
          <w:sz w:val="20"/>
          <w:szCs w:val="20"/>
        </w:rPr>
        <w:t xml:space="preserve">            </w:t>
      </w:r>
      <w:r w:rsidR="006E02B7" w:rsidRPr="000C4B27">
        <w:rPr>
          <w:rFonts w:ascii="Century Gothic" w:hAnsi="Century Gothic"/>
          <w:sz w:val="20"/>
          <w:szCs w:val="20"/>
        </w:rPr>
        <w:t xml:space="preserve"> </w:t>
      </w:r>
      <w:r w:rsidR="00AD51B2" w:rsidRPr="000C4B27">
        <w:rPr>
          <w:rFonts w:ascii="Century Gothic" w:hAnsi="Century Gothic"/>
          <w:sz w:val="20"/>
          <w:szCs w:val="20"/>
        </w:rPr>
        <w:t>Enc. Del Departamento</w:t>
      </w:r>
      <w:r w:rsidR="00C22595" w:rsidRPr="000C4B27">
        <w:rPr>
          <w:rFonts w:ascii="Century Gothic" w:hAnsi="Century Gothic"/>
          <w:sz w:val="20"/>
          <w:szCs w:val="20"/>
        </w:rPr>
        <w:t xml:space="preserve"> de Planificación y </w:t>
      </w:r>
      <w:r w:rsidR="006E02B7" w:rsidRPr="000C4B27">
        <w:rPr>
          <w:rFonts w:ascii="Century Gothic" w:hAnsi="Century Gothic"/>
          <w:sz w:val="20"/>
          <w:szCs w:val="20"/>
        </w:rPr>
        <w:t xml:space="preserve"> </w:t>
      </w:r>
    </w:p>
    <w:p w:rsidR="006E02B7" w:rsidRPr="000C4B27" w:rsidRDefault="006E02B7" w:rsidP="006E02B7">
      <w:pPr>
        <w:ind w:left="3544" w:right="49" w:hanging="3544"/>
        <w:jc w:val="both"/>
        <w:rPr>
          <w:rFonts w:ascii="Century Gothic" w:hAnsi="Century Gothic"/>
          <w:sz w:val="20"/>
          <w:szCs w:val="20"/>
        </w:rPr>
      </w:pPr>
      <w:r w:rsidRPr="000C4B27">
        <w:rPr>
          <w:rFonts w:ascii="Century Gothic" w:hAnsi="Century Gothic"/>
          <w:sz w:val="20"/>
          <w:szCs w:val="20"/>
        </w:rPr>
        <w:t xml:space="preserve">                                                                     </w:t>
      </w:r>
      <w:r w:rsidR="00C66D67">
        <w:rPr>
          <w:rFonts w:ascii="Century Gothic" w:hAnsi="Century Gothic"/>
          <w:sz w:val="20"/>
          <w:szCs w:val="20"/>
        </w:rPr>
        <w:t xml:space="preserve">         </w:t>
      </w:r>
      <w:r w:rsidR="00205BF5" w:rsidRPr="000C4B27">
        <w:rPr>
          <w:rFonts w:ascii="Century Gothic" w:hAnsi="Century Gothic"/>
          <w:sz w:val="20"/>
          <w:szCs w:val="20"/>
        </w:rPr>
        <w:t xml:space="preserve">   </w:t>
      </w:r>
      <w:r w:rsidRPr="000C4B27">
        <w:rPr>
          <w:rFonts w:ascii="Century Gothic" w:hAnsi="Century Gothic"/>
          <w:sz w:val="20"/>
          <w:szCs w:val="20"/>
        </w:rPr>
        <w:t>D</w:t>
      </w:r>
      <w:r w:rsidR="00C22595" w:rsidRPr="000C4B27">
        <w:rPr>
          <w:rFonts w:ascii="Century Gothic" w:hAnsi="Century Gothic"/>
          <w:sz w:val="20"/>
          <w:szCs w:val="20"/>
        </w:rPr>
        <w:t>esarrollo</w:t>
      </w:r>
      <w:r w:rsidR="00310794" w:rsidRPr="000C4B27">
        <w:rPr>
          <w:rFonts w:ascii="Century Gothic" w:hAnsi="Century Gothic"/>
          <w:sz w:val="20"/>
          <w:szCs w:val="20"/>
        </w:rPr>
        <w:t>.</w:t>
      </w:r>
    </w:p>
    <w:p w:rsidR="00C22595" w:rsidRPr="000C4B27" w:rsidRDefault="006E02B7" w:rsidP="00573401">
      <w:pPr>
        <w:ind w:left="2824" w:firstLine="720"/>
        <w:jc w:val="both"/>
        <w:rPr>
          <w:rFonts w:ascii="Century Gothic" w:hAnsi="Century Gothic"/>
          <w:sz w:val="20"/>
          <w:szCs w:val="20"/>
        </w:rPr>
      </w:pPr>
      <w:r w:rsidRPr="000C4B27">
        <w:rPr>
          <w:rFonts w:ascii="Century Gothic" w:hAnsi="Century Gothic"/>
          <w:sz w:val="20"/>
          <w:szCs w:val="20"/>
        </w:rPr>
        <w:t xml:space="preserve">                </w:t>
      </w:r>
      <w:r w:rsidR="00C22595" w:rsidRPr="000C4B27">
        <w:rPr>
          <w:rFonts w:ascii="Century Gothic" w:hAnsi="Century Gothic"/>
          <w:sz w:val="20"/>
          <w:szCs w:val="20"/>
        </w:rPr>
        <w:t>Miembro</w:t>
      </w:r>
      <w:r w:rsidR="00310794" w:rsidRPr="000C4B27">
        <w:rPr>
          <w:rFonts w:ascii="Century Gothic" w:hAnsi="Century Gothic"/>
          <w:sz w:val="20"/>
          <w:szCs w:val="20"/>
        </w:rPr>
        <w:t>.</w:t>
      </w:r>
    </w:p>
    <w:p w:rsidR="00C22595" w:rsidRPr="000C4B27" w:rsidRDefault="00C22595" w:rsidP="00C22595">
      <w:pPr>
        <w:jc w:val="both"/>
        <w:rPr>
          <w:rFonts w:ascii="Century Gothic" w:hAnsi="Century Gothic"/>
          <w:sz w:val="20"/>
          <w:szCs w:val="20"/>
        </w:rPr>
      </w:pPr>
    </w:p>
    <w:p w:rsidR="006E02B7" w:rsidRPr="000C4B27" w:rsidRDefault="00B32BBF" w:rsidP="00B32BBF">
      <w:pPr>
        <w:ind w:left="3402" w:hanging="3402"/>
        <w:jc w:val="both"/>
        <w:rPr>
          <w:rFonts w:ascii="Century Gothic" w:hAnsi="Century Gothic"/>
          <w:sz w:val="20"/>
          <w:szCs w:val="20"/>
          <w:lang w:val="es-DO"/>
        </w:rPr>
      </w:pPr>
      <w:r w:rsidRPr="000C4B27">
        <w:rPr>
          <w:rFonts w:ascii="Century Gothic" w:hAnsi="Century Gothic"/>
          <w:sz w:val="20"/>
          <w:szCs w:val="20"/>
          <w:lang w:val="es-DO"/>
        </w:rPr>
        <w:t>Lic. Ricardo Martin Reyna G.</w:t>
      </w:r>
      <w:r w:rsidR="002F0325" w:rsidRPr="000C4B27">
        <w:rPr>
          <w:rFonts w:ascii="Century Gothic" w:hAnsi="Century Gothic"/>
          <w:sz w:val="20"/>
          <w:szCs w:val="20"/>
          <w:lang w:val="es-DO"/>
        </w:rPr>
        <w:tab/>
      </w:r>
      <w:r w:rsidR="00B81B86" w:rsidRPr="000C4B27">
        <w:rPr>
          <w:rFonts w:ascii="Century Gothic" w:hAnsi="Century Gothic"/>
          <w:sz w:val="20"/>
          <w:szCs w:val="20"/>
          <w:lang w:val="es-DO"/>
        </w:rPr>
        <w:t xml:space="preserve">  </w:t>
      </w:r>
      <w:r w:rsidR="006E02B7" w:rsidRPr="000C4B27">
        <w:rPr>
          <w:rFonts w:ascii="Century Gothic" w:hAnsi="Century Gothic"/>
          <w:sz w:val="20"/>
          <w:szCs w:val="20"/>
          <w:lang w:val="es-DO"/>
        </w:rPr>
        <w:t xml:space="preserve">                </w:t>
      </w:r>
      <w:r w:rsidRPr="000C4B27">
        <w:rPr>
          <w:rFonts w:ascii="Century Gothic" w:hAnsi="Century Gothic"/>
          <w:sz w:val="20"/>
          <w:szCs w:val="20"/>
          <w:lang w:val="es-DO"/>
        </w:rPr>
        <w:t xml:space="preserve">Responsable de la Oficina de Libre </w:t>
      </w:r>
      <w:r w:rsidR="006E02B7" w:rsidRPr="000C4B27">
        <w:rPr>
          <w:rFonts w:ascii="Century Gothic" w:hAnsi="Century Gothic"/>
          <w:sz w:val="20"/>
          <w:szCs w:val="20"/>
          <w:lang w:val="es-DO"/>
        </w:rPr>
        <w:t xml:space="preserve">  </w:t>
      </w:r>
    </w:p>
    <w:p w:rsidR="00B81B86" w:rsidRPr="000C4B27" w:rsidRDefault="006E02B7" w:rsidP="00B32BBF">
      <w:pPr>
        <w:ind w:left="3402" w:hanging="3402"/>
        <w:jc w:val="both"/>
        <w:rPr>
          <w:rFonts w:ascii="Century Gothic" w:hAnsi="Century Gothic"/>
          <w:sz w:val="20"/>
          <w:szCs w:val="20"/>
          <w:lang w:val="es-DO"/>
        </w:rPr>
      </w:pPr>
      <w:r w:rsidRPr="000C4B27">
        <w:rPr>
          <w:rFonts w:ascii="Century Gothic" w:hAnsi="Century Gothic"/>
          <w:sz w:val="20"/>
          <w:szCs w:val="20"/>
          <w:lang w:val="es-DO"/>
        </w:rPr>
        <w:t xml:space="preserve">                                                                    </w:t>
      </w:r>
      <w:r w:rsidR="00010022" w:rsidRPr="000C4B27">
        <w:rPr>
          <w:rFonts w:ascii="Century Gothic" w:hAnsi="Century Gothic"/>
          <w:sz w:val="20"/>
          <w:szCs w:val="20"/>
          <w:lang w:val="es-DO"/>
        </w:rPr>
        <w:t xml:space="preserve"> </w:t>
      </w:r>
      <w:r w:rsidR="00C66D67">
        <w:rPr>
          <w:rFonts w:ascii="Century Gothic" w:hAnsi="Century Gothic"/>
          <w:sz w:val="20"/>
          <w:szCs w:val="20"/>
          <w:lang w:val="es-DO"/>
        </w:rPr>
        <w:t xml:space="preserve">        </w:t>
      </w:r>
      <w:r w:rsidR="00205BF5" w:rsidRPr="000C4B27">
        <w:rPr>
          <w:rFonts w:ascii="Century Gothic" w:hAnsi="Century Gothic"/>
          <w:sz w:val="20"/>
          <w:szCs w:val="20"/>
          <w:lang w:val="es-DO"/>
        </w:rPr>
        <w:t xml:space="preserve">  </w:t>
      </w:r>
      <w:r w:rsidR="002C4A2D">
        <w:rPr>
          <w:rFonts w:ascii="Century Gothic" w:hAnsi="Century Gothic"/>
          <w:sz w:val="20"/>
          <w:szCs w:val="20"/>
          <w:lang w:val="es-DO"/>
        </w:rPr>
        <w:t xml:space="preserve"> </w:t>
      </w:r>
      <w:r w:rsidR="00B32BBF" w:rsidRPr="000C4B27">
        <w:rPr>
          <w:rFonts w:ascii="Century Gothic" w:hAnsi="Century Gothic"/>
          <w:sz w:val="20"/>
          <w:szCs w:val="20"/>
          <w:lang w:val="es-DO"/>
        </w:rPr>
        <w:t>Acceso a la</w:t>
      </w:r>
      <w:r w:rsidR="00B81B86" w:rsidRPr="000C4B27">
        <w:rPr>
          <w:rFonts w:ascii="Century Gothic" w:hAnsi="Century Gothic"/>
          <w:sz w:val="20"/>
          <w:szCs w:val="20"/>
          <w:lang w:val="es-DO"/>
        </w:rPr>
        <w:t xml:space="preserve"> </w:t>
      </w:r>
      <w:r w:rsidRPr="000C4B27">
        <w:rPr>
          <w:rFonts w:ascii="Century Gothic" w:hAnsi="Century Gothic"/>
          <w:sz w:val="20"/>
          <w:szCs w:val="20"/>
          <w:lang w:val="es-DO"/>
        </w:rPr>
        <w:t>Información Pública.</w:t>
      </w:r>
      <w:r w:rsidR="00B81B86" w:rsidRPr="000C4B27">
        <w:rPr>
          <w:rFonts w:ascii="Century Gothic" w:hAnsi="Century Gothic"/>
          <w:sz w:val="20"/>
          <w:szCs w:val="20"/>
          <w:lang w:val="es-DO"/>
        </w:rPr>
        <w:t xml:space="preserve">       </w:t>
      </w:r>
    </w:p>
    <w:p w:rsidR="00C22595" w:rsidRPr="000C4B27" w:rsidRDefault="00B81B86" w:rsidP="00205BF5">
      <w:pPr>
        <w:ind w:left="3402" w:hanging="3402"/>
        <w:jc w:val="both"/>
        <w:rPr>
          <w:rFonts w:ascii="Century Gothic" w:hAnsi="Century Gothic"/>
          <w:sz w:val="20"/>
          <w:szCs w:val="20"/>
        </w:rPr>
      </w:pPr>
      <w:r w:rsidRPr="000C4B27">
        <w:rPr>
          <w:rFonts w:ascii="Century Gothic" w:hAnsi="Century Gothic"/>
          <w:sz w:val="20"/>
          <w:szCs w:val="20"/>
          <w:lang w:val="es-DO"/>
        </w:rPr>
        <w:t xml:space="preserve">                                                     </w:t>
      </w:r>
      <w:r w:rsidR="00205BF5" w:rsidRPr="000C4B27">
        <w:rPr>
          <w:rFonts w:ascii="Century Gothic" w:hAnsi="Century Gothic"/>
          <w:sz w:val="20"/>
          <w:szCs w:val="20"/>
          <w:lang w:val="es-DO"/>
        </w:rPr>
        <w:t xml:space="preserve">                </w:t>
      </w:r>
      <w:r w:rsidRPr="000C4B27">
        <w:rPr>
          <w:rFonts w:ascii="Century Gothic" w:hAnsi="Century Gothic"/>
          <w:sz w:val="20"/>
          <w:szCs w:val="20"/>
          <w:lang w:val="es-DO"/>
        </w:rPr>
        <w:t xml:space="preserve"> </w:t>
      </w:r>
      <w:r w:rsidR="00C66D67">
        <w:rPr>
          <w:rFonts w:ascii="Century Gothic" w:hAnsi="Century Gothic"/>
          <w:sz w:val="20"/>
          <w:szCs w:val="20"/>
          <w:lang w:val="es-DO"/>
        </w:rPr>
        <w:t xml:space="preserve">        </w:t>
      </w:r>
      <w:r w:rsidR="002C4A2D">
        <w:rPr>
          <w:rFonts w:ascii="Century Gothic" w:hAnsi="Century Gothic"/>
          <w:sz w:val="20"/>
          <w:szCs w:val="20"/>
          <w:lang w:val="es-DO"/>
        </w:rPr>
        <w:t xml:space="preserve"> </w:t>
      </w:r>
      <w:r w:rsidRPr="000C4B27">
        <w:rPr>
          <w:rFonts w:ascii="Century Gothic" w:hAnsi="Century Gothic"/>
          <w:sz w:val="20"/>
          <w:szCs w:val="20"/>
          <w:lang w:val="es-DO"/>
        </w:rPr>
        <w:t xml:space="preserve"> </w:t>
      </w:r>
      <w:r w:rsidR="00B32BBF" w:rsidRPr="000C4B27">
        <w:rPr>
          <w:rFonts w:ascii="Century Gothic" w:hAnsi="Century Gothic"/>
          <w:sz w:val="20"/>
          <w:szCs w:val="20"/>
          <w:lang w:val="es-DO"/>
        </w:rPr>
        <w:t>Miembro</w:t>
      </w:r>
      <w:r w:rsidR="00310794" w:rsidRPr="000C4B27">
        <w:rPr>
          <w:rFonts w:ascii="Century Gothic" w:hAnsi="Century Gothic"/>
          <w:sz w:val="20"/>
          <w:szCs w:val="20"/>
          <w:lang w:val="es-DO"/>
        </w:rPr>
        <w:t>.</w:t>
      </w:r>
    </w:p>
    <w:p w:rsidR="00C22595" w:rsidRPr="000C4B27" w:rsidRDefault="00C22595" w:rsidP="00C22595">
      <w:pPr>
        <w:jc w:val="both"/>
        <w:rPr>
          <w:rFonts w:ascii="Century Gothic" w:hAnsi="Century Gothic"/>
          <w:sz w:val="20"/>
          <w:szCs w:val="20"/>
        </w:rPr>
      </w:pPr>
    </w:p>
    <w:p w:rsidR="00C22595" w:rsidRPr="000C4B27" w:rsidRDefault="00C22595" w:rsidP="00C22595">
      <w:pPr>
        <w:spacing w:line="276" w:lineRule="auto"/>
        <w:jc w:val="both"/>
        <w:rPr>
          <w:rFonts w:ascii="Century Gothic" w:hAnsi="Century Gothic"/>
          <w:sz w:val="20"/>
          <w:szCs w:val="20"/>
        </w:rPr>
      </w:pPr>
      <w:r w:rsidRPr="000C4B27">
        <w:rPr>
          <w:rFonts w:ascii="Century Gothic" w:hAnsi="Century Gothic"/>
          <w:sz w:val="20"/>
          <w:szCs w:val="20"/>
        </w:rPr>
        <w:t xml:space="preserve">Comprobada la presencia de todos los miembros, el Lic. </w:t>
      </w:r>
      <w:r w:rsidR="00FF4421" w:rsidRPr="000C4B27">
        <w:rPr>
          <w:rFonts w:ascii="Century Gothic" w:hAnsi="Century Gothic"/>
          <w:sz w:val="20"/>
          <w:szCs w:val="20"/>
        </w:rPr>
        <w:t>José Ramón Familia</w:t>
      </w:r>
      <w:r w:rsidRPr="000C4B27">
        <w:rPr>
          <w:rFonts w:ascii="Century Gothic" w:hAnsi="Century Gothic"/>
          <w:sz w:val="20"/>
          <w:szCs w:val="20"/>
        </w:rPr>
        <w:t xml:space="preserve">, </w:t>
      </w:r>
      <w:r w:rsidR="00AB1B90" w:rsidRPr="000C4B27">
        <w:rPr>
          <w:rFonts w:ascii="Century Gothic" w:hAnsi="Century Gothic"/>
          <w:sz w:val="20"/>
          <w:szCs w:val="20"/>
        </w:rPr>
        <w:t>presidente</w:t>
      </w:r>
      <w:r w:rsidRPr="000C4B27">
        <w:rPr>
          <w:rFonts w:ascii="Century Gothic" w:hAnsi="Century Gothic"/>
          <w:sz w:val="20"/>
          <w:szCs w:val="20"/>
        </w:rPr>
        <w:t xml:space="preserve"> del Comité de Compras y Contrataciones del </w:t>
      </w:r>
      <w:r w:rsidRPr="000C4B27">
        <w:rPr>
          <w:rFonts w:ascii="Century Gothic" w:hAnsi="Century Gothic"/>
          <w:sz w:val="20"/>
          <w:szCs w:val="20"/>
          <w:lang w:val="es-ES_tradnl"/>
        </w:rPr>
        <w:t>Centro de Desarrollo y Competitividad Industrial</w:t>
      </w:r>
      <w:r w:rsidRPr="000C4B27">
        <w:rPr>
          <w:rFonts w:ascii="Century Gothic" w:hAnsi="Century Gothic"/>
          <w:sz w:val="20"/>
          <w:szCs w:val="20"/>
        </w:rPr>
        <w:t xml:space="preserve">, designado por </w:t>
      </w:r>
      <w:r w:rsidR="00FF4421" w:rsidRPr="000C4B27">
        <w:rPr>
          <w:rFonts w:ascii="Century Gothic" w:hAnsi="Century Gothic"/>
          <w:sz w:val="20"/>
          <w:szCs w:val="20"/>
        </w:rPr>
        <w:t>e</w:t>
      </w:r>
      <w:r w:rsidRPr="000C4B27">
        <w:rPr>
          <w:rFonts w:ascii="Century Gothic" w:hAnsi="Century Gothic"/>
          <w:sz w:val="20"/>
          <w:szCs w:val="20"/>
        </w:rPr>
        <w:t xml:space="preserve">l </w:t>
      </w:r>
      <w:r w:rsidR="00FF4421" w:rsidRPr="000C4B27">
        <w:rPr>
          <w:rFonts w:ascii="Century Gothic" w:hAnsi="Century Gothic"/>
          <w:sz w:val="20"/>
          <w:szCs w:val="20"/>
        </w:rPr>
        <w:t>Ing</w:t>
      </w:r>
      <w:r w:rsidRPr="000C4B27">
        <w:rPr>
          <w:rFonts w:ascii="Century Gothic" w:hAnsi="Century Gothic"/>
          <w:sz w:val="20"/>
          <w:szCs w:val="20"/>
        </w:rPr>
        <w:t xml:space="preserve">. </w:t>
      </w:r>
      <w:r w:rsidR="00FF4421" w:rsidRPr="000C4B27">
        <w:rPr>
          <w:rFonts w:ascii="Century Gothic" w:hAnsi="Century Gothic"/>
          <w:sz w:val="20"/>
          <w:szCs w:val="20"/>
        </w:rPr>
        <w:t>Ulises Rodríguez</w:t>
      </w:r>
      <w:r w:rsidRPr="000C4B27">
        <w:rPr>
          <w:rFonts w:ascii="Century Gothic" w:hAnsi="Century Gothic"/>
          <w:sz w:val="20"/>
          <w:szCs w:val="20"/>
        </w:rPr>
        <w:t xml:space="preserve">, Director General </w:t>
      </w:r>
      <w:r w:rsidR="00552E41" w:rsidRPr="000C4B27">
        <w:rPr>
          <w:rFonts w:ascii="Century Gothic" w:hAnsi="Century Gothic"/>
          <w:sz w:val="20"/>
          <w:szCs w:val="20"/>
        </w:rPr>
        <w:t>y funcionario</w:t>
      </w:r>
      <w:r w:rsidRPr="000C4B27">
        <w:rPr>
          <w:rFonts w:ascii="Century Gothic" w:hAnsi="Century Gothic"/>
          <w:sz w:val="20"/>
          <w:szCs w:val="20"/>
        </w:rPr>
        <w:t xml:space="preserve"> de mayor jerarquía, informó </w:t>
      </w:r>
      <w:r w:rsidRPr="000C4B27">
        <w:rPr>
          <w:rFonts w:ascii="Century Gothic" w:hAnsi="Century Gothic"/>
          <w:sz w:val="20"/>
          <w:szCs w:val="20"/>
        </w:rPr>
        <w:lastRenderedPageBreak/>
        <w:t xml:space="preserve">a los miembros que este Comité de Compras y Contrataciones realiza su trabajo basado en las disposiciones de la citada </w:t>
      </w:r>
      <w:r w:rsidR="00FF4421" w:rsidRPr="000C4B27">
        <w:rPr>
          <w:rFonts w:ascii="Century Gothic" w:hAnsi="Century Gothic"/>
          <w:sz w:val="20"/>
          <w:szCs w:val="20"/>
        </w:rPr>
        <w:t>L</w:t>
      </w:r>
      <w:r w:rsidRPr="000C4B27">
        <w:rPr>
          <w:rFonts w:ascii="Century Gothic" w:hAnsi="Century Gothic"/>
          <w:sz w:val="20"/>
          <w:szCs w:val="20"/>
        </w:rPr>
        <w:t xml:space="preserve">ey y su </w:t>
      </w:r>
      <w:r w:rsidR="00FF4421" w:rsidRPr="000C4B27">
        <w:rPr>
          <w:rFonts w:ascii="Century Gothic" w:hAnsi="Century Gothic"/>
          <w:sz w:val="20"/>
          <w:szCs w:val="20"/>
        </w:rPr>
        <w:t>R</w:t>
      </w:r>
      <w:r w:rsidRPr="000C4B27">
        <w:rPr>
          <w:rFonts w:ascii="Century Gothic" w:hAnsi="Century Gothic"/>
          <w:sz w:val="20"/>
          <w:szCs w:val="20"/>
        </w:rPr>
        <w:t xml:space="preserve">eglamento de </w:t>
      </w:r>
      <w:r w:rsidR="00FF4421" w:rsidRPr="000C4B27">
        <w:rPr>
          <w:rFonts w:ascii="Century Gothic" w:hAnsi="Century Gothic"/>
          <w:sz w:val="20"/>
          <w:szCs w:val="20"/>
        </w:rPr>
        <w:t>A</w:t>
      </w:r>
      <w:r w:rsidRPr="000C4B27">
        <w:rPr>
          <w:rFonts w:ascii="Century Gothic" w:hAnsi="Century Gothic"/>
          <w:sz w:val="20"/>
          <w:szCs w:val="20"/>
        </w:rPr>
        <w:t xml:space="preserve">plicación implementado mediante el </w:t>
      </w:r>
      <w:r w:rsidR="00552E41" w:rsidRPr="000C4B27">
        <w:rPr>
          <w:rFonts w:ascii="Century Gothic" w:hAnsi="Century Gothic"/>
          <w:sz w:val="20"/>
          <w:szCs w:val="20"/>
        </w:rPr>
        <w:t>Decreto No.</w:t>
      </w:r>
      <w:r w:rsidRPr="000C4B27">
        <w:rPr>
          <w:rFonts w:ascii="Century Gothic" w:hAnsi="Century Gothic"/>
          <w:sz w:val="20"/>
          <w:szCs w:val="20"/>
        </w:rPr>
        <w:t xml:space="preserve"> 543-12.</w:t>
      </w:r>
    </w:p>
    <w:p w:rsidR="00C22595" w:rsidRPr="000C4B27" w:rsidRDefault="00C22595" w:rsidP="00C22595">
      <w:pPr>
        <w:spacing w:line="276" w:lineRule="auto"/>
        <w:jc w:val="center"/>
        <w:rPr>
          <w:rFonts w:ascii="Century Gothic" w:hAnsi="Century Gothic"/>
          <w:b/>
          <w:sz w:val="20"/>
          <w:szCs w:val="20"/>
          <w:u w:val="single"/>
        </w:rPr>
      </w:pPr>
      <w:r w:rsidRPr="000C4B27">
        <w:rPr>
          <w:rFonts w:ascii="Century Gothic" w:hAnsi="Century Gothic"/>
          <w:b/>
          <w:sz w:val="20"/>
          <w:szCs w:val="20"/>
          <w:u w:val="single"/>
        </w:rPr>
        <w:t>AGENDA</w:t>
      </w:r>
    </w:p>
    <w:p w:rsidR="00C22595" w:rsidRPr="000C4B27" w:rsidRDefault="00C22595" w:rsidP="00C22595">
      <w:pPr>
        <w:spacing w:line="276" w:lineRule="auto"/>
        <w:jc w:val="center"/>
        <w:rPr>
          <w:rFonts w:ascii="Century Gothic" w:hAnsi="Century Gothic"/>
          <w:b/>
          <w:sz w:val="20"/>
          <w:szCs w:val="20"/>
          <w:u w:val="single"/>
        </w:rPr>
      </w:pPr>
    </w:p>
    <w:p w:rsidR="006F2389" w:rsidRDefault="00C22595" w:rsidP="00502744">
      <w:pPr>
        <w:spacing w:line="276" w:lineRule="auto"/>
        <w:jc w:val="both"/>
        <w:rPr>
          <w:rFonts w:ascii="Century Gothic" w:hAnsi="Century Gothic"/>
          <w:b/>
          <w:sz w:val="22"/>
          <w:szCs w:val="22"/>
        </w:rPr>
      </w:pPr>
      <w:r w:rsidRPr="000C4B27">
        <w:rPr>
          <w:rFonts w:ascii="Century Gothic" w:hAnsi="Century Gothic"/>
          <w:b/>
          <w:sz w:val="20"/>
          <w:szCs w:val="20"/>
        </w:rPr>
        <w:t xml:space="preserve">PUNTO </w:t>
      </w:r>
      <w:r w:rsidR="00C0157B" w:rsidRPr="000C4B27">
        <w:rPr>
          <w:rFonts w:ascii="Century Gothic" w:hAnsi="Century Gothic"/>
          <w:b/>
          <w:sz w:val="20"/>
          <w:szCs w:val="20"/>
        </w:rPr>
        <w:t>Ú</w:t>
      </w:r>
      <w:r w:rsidRPr="000C4B27">
        <w:rPr>
          <w:rFonts w:ascii="Century Gothic" w:hAnsi="Century Gothic"/>
          <w:b/>
          <w:sz w:val="20"/>
          <w:szCs w:val="20"/>
        </w:rPr>
        <w:t xml:space="preserve">NICO: </w:t>
      </w:r>
      <w:r w:rsidRPr="000C4B27">
        <w:rPr>
          <w:rFonts w:ascii="Century Gothic" w:hAnsi="Century Gothic"/>
          <w:sz w:val="20"/>
          <w:szCs w:val="20"/>
        </w:rPr>
        <w:t xml:space="preserve">Decidir sobre el resultado del </w:t>
      </w:r>
      <w:r w:rsidR="00C0157B" w:rsidRPr="000C4B27">
        <w:rPr>
          <w:rFonts w:ascii="Century Gothic" w:hAnsi="Century Gothic"/>
          <w:sz w:val="20"/>
          <w:szCs w:val="20"/>
        </w:rPr>
        <w:t>P</w:t>
      </w:r>
      <w:r w:rsidRPr="000C4B27">
        <w:rPr>
          <w:rFonts w:ascii="Century Gothic" w:hAnsi="Century Gothic"/>
          <w:sz w:val="20"/>
          <w:szCs w:val="20"/>
        </w:rPr>
        <w:t xml:space="preserve">roceso </w:t>
      </w:r>
      <w:r w:rsidR="00C0157B" w:rsidRPr="000C4B27">
        <w:rPr>
          <w:rFonts w:ascii="Century Gothic" w:hAnsi="Century Gothic"/>
          <w:sz w:val="20"/>
          <w:szCs w:val="20"/>
          <w:lang w:val="es-ES_tradnl"/>
        </w:rPr>
        <w:t xml:space="preserve">Especial, Caso de Excepción </w:t>
      </w:r>
      <w:r w:rsidR="00890A4C" w:rsidRPr="000C4B27">
        <w:rPr>
          <w:rFonts w:ascii="Century Gothic" w:hAnsi="Century Gothic"/>
          <w:sz w:val="20"/>
          <w:szCs w:val="20"/>
          <w:lang w:val="es-ES_tradnl"/>
        </w:rPr>
        <w:t>(</w:t>
      </w:r>
      <w:r w:rsidR="00890A4C" w:rsidRPr="000C4B27">
        <w:rPr>
          <w:rFonts w:ascii="Century Gothic" w:hAnsi="Century Gothic"/>
          <w:bCs/>
          <w:sz w:val="20"/>
          <w:szCs w:val="20"/>
          <w:lang w:val="es-DO"/>
        </w:rPr>
        <w:t>La Contratación de Publicidad a través de Medios de Comunicación Social</w:t>
      </w:r>
      <w:r w:rsidR="00890A4C" w:rsidRPr="000C4B27">
        <w:rPr>
          <w:rFonts w:ascii="Century Gothic" w:hAnsi="Century Gothic"/>
          <w:sz w:val="20"/>
          <w:szCs w:val="20"/>
          <w:lang w:val="es-ES_tradnl"/>
        </w:rPr>
        <w:t>)</w:t>
      </w:r>
      <w:r w:rsidR="00663B7A" w:rsidRPr="000C4B27">
        <w:rPr>
          <w:rFonts w:ascii="Century Gothic" w:hAnsi="Century Gothic"/>
          <w:sz w:val="20"/>
          <w:szCs w:val="20"/>
          <w:lang w:val="es-ES_tradnl"/>
        </w:rPr>
        <w:t xml:space="preserve">, </w:t>
      </w:r>
      <w:r w:rsidR="004909FF" w:rsidRPr="000C4B27">
        <w:rPr>
          <w:rFonts w:ascii="Century Gothic" w:hAnsi="Century Gothic"/>
          <w:sz w:val="20"/>
          <w:szCs w:val="20"/>
        </w:rPr>
        <w:t xml:space="preserve">para </w:t>
      </w:r>
      <w:r w:rsidR="00890A4C" w:rsidRPr="000C4B27">
        <w:rPr>
          <w:rFonts w:ascii="Century Gothic" w:hAnsi="Century Gothic"/>
          <w:sz w:val="20"/>
          <w:szCs w:val="20"/>
        </w:rPr>
        <w:t>e</w:t>
      </w:r>
      <w:r w:rsidR="004909FF" w:rsidRPr="000C4B27">
        <w:rPr>
          <w:rFonts w:ascii="Century Gothic" w:hAnsi="Century Gothic"/>
          <w:sz w:val="20"/>
          <w:szCs w:val="20"/>
        </w:rPr>
        <w:t xml:space="preserv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p>
    <w:p w:rsidR="002C4A2D" w:rsidRPr="000C4B27" w:rsidRDefault="002C4A2D" w:rsidP="00502744">
      <w:pPr>
        <w:spacing w:line="276" w:lineRule="auto"/>
        <w:jc w:val="both"/>
        <w:rPr>
          <w:rFonts w:ascii="Century Gothic" w:hAnsi="Century Gothic"/>
          <w:b/>
          <w:iCs/>
          <w:sz w:val="20"/>
          <w:szCs w:val="20"/>
        </w:rPr>
      </w:pPr>
    </w:p>
    <w:p w:rsidR="00C859EE" w:rsidRDefault="00C22595" w:rsidP="008513EF">
      <w:pPr>
        <w:spacing w:line="276" w:lineRule="auto"/>
        <w:jc w:val="both"/>
        <w:rPr>
          <w:rFonts w:ascii="Century Gothic" w:hAnsi="Century Gothic"/>
          <w:b/>
          <w:sz w:val="22"/>
          <w:szCs w:val="22"/>
        </w:rPr>
      </w:pPr>
      <w:r w:rsidRPr="000C4B27">
        <w:rPr>
          <w:rFonts w:ascii="Century Gothic" w:hAnsi="Century Gothic"/>
          <w:b/>
          <w:iCs/>
          <w:sz w:val="20"/>
          <w:szCs w:val="20"/>
        </w:rPr>
        <w:t xml:space="preserve">RESULTA: </w:t>
      </w:r>
      <w:r w:rsidRPr="000C4B27">
        <w:rPr>
          <w:rFonts w:ascii="Century Gothic" w:hAnsi="Century Gothic"/>
          <w:iCs/>
          <w:sz w:val="20"/>
          <w:szCs w:val="20"/>
        </w:rPr>
        <w:t>Que en fecha</w:t>
      </w:r>
      <w:r w:rsidR="00F44CCF" w:rsidRPr="000C4B27">
        <w:rPr>
          <w:rFonts w:ascii="Century Gothic" w:hAnsi="Century Gothic"/>
          <w:iCs/>
          <w:sz w:val="20"/>
          <w:szCs w:val="20"/>
        </w:rPr>
        <w:t xml:space="preserve"> </w:t>
      </w:r>
      <w:r w:rsidR="00E557D6">
        <w:rPr>
          <w:rFonts w:ascii="Century Gothic" w:hAnsi="Century Gothic"/>
          <w:iCs/>
          <w:sz w:val="20"/>
          <w:szCs w:val="20"/>
        </w:rPr>
        <w:t>veinticinco</w:t>
      </w:r>
      <w:r w:rsidR="00240926" w:rsidRPr="000C4B27">
        <w:rPr>
          <w:rFonts w:ascii="Century Gothic" w:hAnsi="Century Gothic"/>
          <w:iCs/>
          <w:sz w:val="20"/>
          <w:szCs w:val="20"/>
        </w:rPr>
        <w:t xml:space="preserve"> (</w:t>
      </w:r>
      <w:r w:rsidR="00E557D6">
        <w:rPr>
          <w:rFonts w:ascii="Century Gothic" w:hAnsi="Century Gothic"/>
          <w:iCs/>
          <w:sz w:val="20"/>
          <w:szCs w:val="20"/>
        </w:rPr>
        <w:t>25</w:t>
      </w:r>
      <w:r w:rsidR="004909FF" w:rsidRPr="000C4B27">
        <w:rPr>
          <w:rFonts w:ascii="Century Gothic" w:hAnsi="Century Gothic"/>
          <w:iCs/>
          <w:sz w:val="20"/>
          <w:szCs w:val="20"/>
        </w:rPr>
        <w:t xml:space="preserve">) de </w:t>
      </w:r>
      <w:r w:rsidR="00D21B56" w:rsidRPr="000C4B27">
        <w:rPr>
          <w:rFonts w:ascii="Century Gothic" w:hAnsi="Century Gothic"/>
          <w:iCs/>
          <w:sz w:val="20"/>
          <w:szCs w:val="20"/>
        </w:rPr>
        <w:t>febrero</w:t>
      </w:r>
      <w:r w:rsidRPr="000C4B27">
        <w:rPr>
          <w:rFonts w:ascii="Century Gothic" w:hAnsi="Century Gothic"/>
          <w:iCs/>
          <w:sz w:val="20"/>
          <w:szCs w:val="20"/>
        </w:rPr>
        <w:t xml:space="preserve"> del año </w:t>
      </w:r>
      <w:r w:rsidR="00C578F9" w:rsidRPr="000C4B27">
        <w:rPr>
          <w:rFonts w:ascii="Century Gothic" w:hAnsi="Century Gothic"/>
          <w:iCs/>
          <w:sz w:val="20"/>
          <w:szCs w:val="20"/>
        </w:rPr>
        <w:t xml:space="preserve">dos mil </w:t>
      </w:r>
      <w:r w:rsidR="00D21B56" w:rsidRPr="000C4B27">
        <w:rPr>
          <w:rFonts w:ascii="Century Gothic" w:hAnsi="Century Gothic"/>
          <w:iCs/>
          <w:sz w:val="20"/>
          <w:szCs w:val="20"/>
        </w:rPr>
        <w:t>veintidós</w:t>
      </w:r>
      <w:r w:rsidR="004909FF" w:rsidRPr="000C4B27">
        <w:rPr>
          <w:rFonts w:ascii="Century Gothic" w:hAnsi="Century Gothic"/>
          <w:iCs/>
          <w:sz w:val="20"/>
          <w:szCs w:val="20"/>
        </w:rPr>
        <w:t xml:space="preserve"> (202</w:t>
      </w:r>
      <w:r w:rsidR="00D21B56" w:rsidRPr="000C4B27">
        <w:rPr>
          <w:rFonts w:ascii="Century Gothic" w:hAnsi="Century Gothic"/>
          <w:iCs/>
          <w:sz w:val="20"/>
          <w:szCs w:val="20"/>
        </w:rPr>
        <w:t>2</w:t>
      </w:r>
      <w:r w:rsidRPr="000C4B27">
        <w:rPr>
          <w:rFonts w:ascii="Century Gothic" w:hAnsi="Century Gothic"/>
          <w:iCs/>
          <w:sz w:val="20"/>
          <w:szCs w:val="20"/>
        </w:rPr>
        <w:t xml:space="preserve">) se convocó a </w:t>
      </w:r>
      <w:r w:rsidR="00AD51B2" w:rsidRPr="000C4B27">
        <w:rPr>
          <w:rFonts w:ascii="Century Gothic" w:hAnsi="Century Gothic"/>
          <w:iCs/>
          <w:sz w:val="20"/>
          <w:szCs w:val="20"/>
        </w:rPr>
        <w:t>un</w:t>
      </w:r>
      <w:r w:rsidRPr="000C4B27">
        <w:rPr>
          <w:rFonts w:ascii="Century Gothic" w:hAnsi="Century Gothic"/>
          <w:iCs/>
          <w:sz w:val="20"/>
          <w:szCs w:val="20"/>
        </w:rPr>
        <w:t xml:space="preserve"> </w:t>
      </w:r>
      <w:r w:rsidR="00C0157B" w:rsidRPr="000C4B27">
        <w:rPr>
          <w:rFonts w:ascii="Century Gothic" w:hAnsi="Century Gothic"/>
          <w:iCs/>
          <w:sz w:val="20"/>
          <w:szCs w:val="20"/>
        </w:rPr>
        <w:t xml:space="preserve">Proceso Especial, </w:t>
      </w:r>
      <w:r w:rsidR="00C0157B" w:rsidRPr="000C4B27">
        <w:rPr>
          <w:rFonts w:ascii="Century Gothic" w:hAnsi="Century Gothic"/>
          <w:sz w:val="20"/>
          <w:szCs w:val="20"/>
          <w:lang w:val="es-ES_tradnl"/>
        </w:rPr>
        <w:t xml:space="preserve">Caso de Excepción </w:t>
      </w:r>
      <w:r w:rsidR="00890A4C" w:rsidRPr="000C4B27">
        <w:rPr>
          <w:rFonts w:ascii="Century Gothic" w:hAnsi="Century Gothic"/>
          <w:sz w:val="20"/>
          <w:szCs w:val="20"/>
          <w:lang w:val="es-ES_tradnl"/>
        </w:rPr>
        <w:t>(</w:t>
      </w:r>
      <w:r w:rsidR="00890A4C" w:rsidRPr="000C4B27">
        <w:rPr>
          <w:rFonts w:ascii="Century Gothic" w:hAnsi="Century Gothic"/>
          <w:bCs/>
          <w:sz w:val="20"/>
          <w:szCs w:val="20"/>
          <w:lang w:val="es-DO"/>
        </w:rPr>
        <w:t>La Contratación de Publicidad a través de Medios de Comunicación Social</w:t>
      </w:r>
      <w:r w:rsidR="00890A4C" w:rsidRPr="000C4B27">
        <w:rPr>
          <w:rFonts w:ascii="Century Gothic" w:hAnsi="Century Gothic"/>
          <w:sz w:val="20"/>
          <w:szCs w:val="20"/>
          <w:lang w:val="es-ES_tradnl"/>
        </w:rPr>
        <w:t>)</w:t>
      </w:r>
      <w:r w:rsidR="00C0157B" w:rsidRPr="000C4B27">
        <w:rPr>
          <w:rFonts w:ascii="Century Gothic" w:hAnsi="Century Gothic"/>
          <w:iCs/>
          <w:sz w:val="20"/>
          <w:szCs w:val="20"/>
        </w:rPr>
        <w:t xml:space="preserve">, </w:t>
      </w:r>
      <w:r w:rsidR="004909FF" w:rsidRPr="000C4B27">
        <w:rPr>
          <w:rFonts w:ascii="Century Gothic" w:hAnsi="Century Gothic"/>
          <w:sz w:val="20"/>
          <w:szCs w:val="20"/>
        </w:rPr>
        <w:t xml:space="preserve">para </w:t>
      </w:r>
      <w:r w:rsidR="00890A4C" w:rsidRPr="000C4B27">
        <w:rPr>
          <w:rFonts w:ascii="Century Gothic" w:hAnsi="Century Gothic"/>
          <w:sz w:val="20"/>
          <w:szCs w:val="20"/>
        </w:rPr>
        <w:t>e</w:t>
      </w:r>
      <w:r w:rsidR="004909FF" w:rsidRPr="000C4B27">
        <w:rPr>
          <w:rFonts w:ascii="Century Gothic" w:hAnsi="Century Gothic"/>
          <w:sz w:val="20"/>
          <w:szCs w:val="20"/>
        </w:rPr>
        <w:t xml:space="preserv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p>
    <w:p w:rsidR="002C4A2D" w:rsidRPr="000C4B27" w:rsidRDefault="002C4A2D" w:rsidP="008513EF">
      <w:pPr>
        <w:spacing w:line="276" w:lineRule="auto"/>
        <w:jc w:val="both"/>
        <w:rPr>
          <w:rFonts w:ascii="Century Gothic" w:hAnsi="Century Gothic"/>
          <w:b/>
          <w:sz w:val="20"/>
          <w:szCs w:val="20"/>
        </w:rPr>
      </w:pPr>
    </w:p>
    <w:p w:rsidR="00C22595" w:rsidRDefault="00C859EE" w:rsidP="00C22595">
      <w:pPr>
        <w:spacing w:line="276" w:lineRule="auto"/>
        <w:jc w:val="both"/>
        <w:rPr>
          <w:rFonts w:ascii="Century Gothic" w:hAnsi="Century Gothic"/>
          <w:b/>
          <w:sz w:val="22"/>
          <w:szCs w:val="22"/>
        </w:rPr>
      </w:pPr>
      <w:r w:rsidRPr="000C4B27">
        <w:rPr>
          <w:rFonts w:ascii="Century Gothic" w:hAnsi="Century Gothic"/>
          <w:b/>
          <w:sz w:val="20"/>
          <w:szCs w:val="20"/>
        </w:rPr>
        <w:t xml:space="preserve">RESULTA: </w:t>
      </w:r>
      <w:r w:rsidRPr="000C4B27">
        <w:rPr>
          <w:rFonts w:ascii="Century Gothic" w:hAnsi="Century Gothic"/>
          <w:sz w:val="20"/>
          <w:szCs w:val="20"/>
        </w:rPr>
        <w:t xml:space="preserve">Que el </w:t>
      </w:r>
      <w:r w:rsidRPr="000C4B27">
        <w:rPr>
          <w:rFonts w:ascii="Century Gothic" w:hAnsi="Century Gothic"/>
          <w:iCs/>
          <w:sz w:val="20"/>
          <w:szCs w:val="20"/>
        </w:rPr>
        <w:t>dí</w:t>
      </w:r>
      <w:r w:rsidR="00E557D6">
        <w:rPr>
          <w:rFonts w:ascii="Century Gothic" w:hAnsi="Century Gothic"/>
          <w:iCs/>
          <w:sz w:val="20"/>
          <w:szCs w:val="20"/>
        </w:rPr>
        <w:t>a veinticinco</w:t>
      </w:r>
      <w:r w:rsidRPr="000C4B27">
        <w:rPr>
          <w:rFonts w:ascii="Century Gothic" w:hAnsi="Century Gothic"/>
          <w:iCs/>
          <w:sz w:val="20"/>
          <w:szCs w:val="20"/>
        </w:rPr>
        <w:t xml:space="preserve"> (</w:t>
      </w:r>
      <w:r w:rsidR="00E557D6">
        <w:rPr>
          <w:rFonts w:ascii="Century Gothic" w:hAnsi="Century Gothic"/>
          <w:iCs/>
          <w:sz w:val="20"/>
          <w:szCs w:val="20"/>
        </w:rPr>
        <w:t>25</w:t>
      </w:r>
      <w:r w:rsidRPr="000C4B27">
        <w:rPr>
          <w:rFonts w:ascii="Century Gothic" w:hAnsi="Century Gothic"/>
          <w:iCs/>
          <w:sz w:val="20"/>
          <w:szCs w:val="20"/>
        </w:rPr>
        <w:t xml:space="preserve">) de </w:t>
      </w:r>
      <w:r w:rsidR="00D21B56" w:rsidRPr="000C4B27">
        <w:rPr>
          <w:rFonts w:ascii="Century Gothic" w:hAnsi="Century Gothic"/>
          <w:iCs/>
          <w:sz w:val="20"/>
          <w:szCs w:val="20"/>
        </w:rPr>
        <w:t>febrero</w:t>
      </w:r>
      <w:r w:rsidRPr="000C4B27">
        <w:rPr>
          <w:rFonts w:ascii="Century Gothic" w:hAnsi="Century Gothic"/>
          <w:iCs/>
          <w:sz w:val="20"/>
          <w:szCs w:val="20"/>
        </w:rPr>
        <w:t xml:space="preserve"> </w:t>
      </w:r>
      <w:r w:rsidRPr="000C4B27">
        <w:rPr>
          <w:rFonts w:ascii="Century Gothic" w:hAnsi="Century Gothic"/>
          <w:sz w:val="20"/>
          <w:szCs w:val="20"/>
        </w:rPr>
        <w:t xml:space="preserve">del año dos mil </w:t>
      </w:r>
      <w:r w:rsidR="00D21B56" w:rsidRPr="000C4B27">
        <w:rPr>
          <w:rFonts w:ascii="Century Gothic" w:hAnsi="Century Gothic"/>
          <w:sz w:val="20"/>
          <w:szCs w:val="20"/>
        </w:rPr>
        <w:t>veintidós</w:t>
      </w:r>
      <w:r w:rsidRPr="000C4B27">
        <w:rPr>
          <w:rFonts w:ascii="Century Gothic" w:hAnsi="Century Gothic"/>
          <w:sz w:val="20"/>
          <w:szCs w:val="20"/>
        </w:rPr>
        <w:t xml:space="preserve"> (202</w:t>
      </w:r>
      <w:r w:rsidR="00D21B56" w:rsidRPr="000C4B27">
        <w:rPr>
          <w:rFonts w:ascii="Century Gothic" w:hAnsi="Century Gothic"/>
          <w:sz w:val="20"/>
          <w:szCs w:val="20"/>
        </w:rPr>
        <w:t>2</w:t>
      </w:r>
      <w:r w:rsidRPr="000C4B27">
        <w:rPr>
          <w:rFonts w:ascii="Century Gothic" w:hAnsi="Century Gothic"/>
          <w:sz w:val="20"/>
          <w:szCs w:val="20"/>
        </w:rPr>
        <w:t xml:space="preserve">), el </w:t>
      </w:r>
      <w:r w:rsidRPr="000C4B27">
        <w:rPr>
          <w:rFonts w:ascii="Century Gothic" w:hAnsi="Century Gothic"/>
          <w:b/>
          <w:sz w:val="20"/>
          <w:szCs w:val="20"/>
          <w:lang w:val="es-ES_tradnl"/>
        </w:rPr>
        <w:t>Centro de Desarrollo y Competitividad Industrial</w:t>
      </w:r>
      <w:r w:rsidRPr="000C4B27">
        <w:rPr>
          <w:rFonts w:ascii="Century Gothic" w:hAnsi="Century Gothic"/>
          <w:sz w:val="20"/>
          <w:szCs w:val="20"/>
        </w:rPr>
        <w:t>,</w:t>
      </w:r>
      <w:r w:rsidRPr="000C4B27">
        <w:rPr>
          <w:rFonts w:ascii="Century Gothic" w:hAnsi="Century Gothic"/>
          <w:b/>
          <w:sz w:val="20"/>
          <w:szCs w:val="20"/>
        </w:rPr>
        <w:t xml:space="preserve"> </w:t>
      </w:r>
      <w:r w:rsidRPr="000C4B27">
        <w:rPr>
          <w:rFonts w:ascii="Century Gothic" w:hAnsi="Century Gothic"/>
          <w:sz w:val="20"/>
          <w:szCs w:val="20"/>
        </w:rPr>
        <w:t xml:space="preserve">procedió a invitar a participar a los oferentes, detallados en el Informe Pericial, para el Proceso </w:t>
      </w:r>
      <w:r w:rsidRPr="000C4B27">
        <w:rPr>
          <w:rFonts w:ascii="Century Gothic" w:hAnsi="Century Gothic"/>
          <w:sz w:val="20"/>
          <w:szCs w:val="20"/>
          <w:lang w:val="es-ES_tradnl"/>
        </w:rPr>
        <w:t>Especial, Caso de Excepción (</w:t>
      </w:r>
      <w:r w:rsidRPr="000C4B27">
        <w:rPr>
          <w:rFonts w:ascii="Century Gothic" w:hAnsi="Century Gothic"/>
          <w:bCs/>
          <w:sz w:val="20"/>
          <w:szCs w:val="20"/>
          <w:lang w:val="es-DO"/>
        </w:rPr>
        <w:t>La Contratación de Publicidad a través de Medios de Comunicación Social</w:t>
      </w:r>
      <w:r w:rsidRPr="000C4B27">
        <w:rPr>
          <w:rFonts w:ascii="Century Gothic" w:hAnsi="Century Gothic"/>
          <w:sz w:val="20"/>
          <w:szCs w:val="20"/>
          <w:lang w:val="es-ES_tradnl"/>
        </w:rPr>
        <w:t>)</w:t>
      </w:r>
      <w:r w:rsidRPr="000C4B27">
        <w:rPr>
          <w:rFonts w:ascii="Century Gothic" w:hAnsi="Century Gothic"/>
          <w:iCs/>
          <w:sz w:val="20"/>
          <w:szCs w:val="20"/>
        </w:rPr>
        <w:t xml:space="preserve">, </w:t>
      </w:r>
      <w:r w:rsidRPr="000C4B27">
        <w:rPr>
          <w:rFonts w:ascii="Century Gothic" w:hAnsi="Century Gothic"/>
          <w:sz w:val="20"/>
          <w:szCs w:val="20"/>
        </w:rPr>
        <w:t xml:space="preserve">para 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p>
    <w:p w:rsidR="002C4A2D" w:rsidRPr="000C4B27" w:rsidRDefault="002C4A2D" w:rsidP="00C22595">
      <w:pPr>
        <w:spacing w:line="276" w:lineRule="auto"/>
        <w:jc w:val="both"/>
        <w:rPr>
          <w:rFonts w:ascii="Century Gothic" w:hAnsi="Century Gothic"/>
          <w:b/>
          <w:iCs/>
          <w:sz w:val="20"/>
          <w:szCs w:val="20"/>
        </w:rPr>
      </w:pPr>
    </w:p>
    <w:p w:rsidR="002C4A2D" w:rsidRPr="000C4B27" w:rsidRDefault="00C22595" w:rsidP="002C4A2D">
      <w:pPr>
        <w:spacing w:line="276" w:lineRule="auto"/>
        <w:jc w:val="both"/>
        <w:rPr>
          <w:rFonts w:ascii="Century Gothic" w:hAnsi="Century Gothic"/>
          <w:sz w:val="20"/>
          <w:szCs w:val="20"/>
          <w:lang w:val="es-ES_tradnl"/>
        </w:rPr>
      </w:pPr>
      <w:r w:rsidRPr="000C4B27">
        <w:rPr>
          <w:rFonts w:ascii="Century Gothic" w:hAnsi="Century Gothic"/>
          <w:b/>
          <w:sz w:val="20"/>
          <w:szCs w:val="20"/>
        </w:rPr>
        <w:t xml:space="preserve">RESULTA: </w:t>
      </w:r>
      <w:r w:rsidRPr="000C4B27">
        <w:rPr>
          <w:rFonts w:ascii="Century Gothic" w:hAnsi="Century Gothic"/>
          <w:sz w:val="20"/>
          <w:szCs w:val="20"/>
        </w:rPr>
        <w:t>Que el</w:t>
      </w:r>
      <w:r w:rsidR="00D21B56" w:rsidRPr="000C4B27">
        <w:rPr>
          <w:rFonts w:ascii="Century Gothic" w:hAnsi="Century Gothic"/>
          <w:sz w:val="20"/>
          <w:szCs w:val="20"/>
        </w:rPr>
        <w:t xml:space="preserve"> </w:t>
      </w:r>
      <w:r w:rsidR="00E557D6">
        <w:rPr>
          <w:rFonts w:ascii="Century Gothic" w:hAnsi="Century Gothic"/>
          <w:sz w:val="20"/>
          <w:szCs w:val="20"/>
        </w:rPr>
        <w:t>veinticinco</w:t>
      </w:r>
      <w:r w:rsidR="00240926" w:rsidRPr="000C4B27">
        <w:rPr>
          <w:rFonts w:ascii="Century Gothic" w:hAnsi="Century Gothic"/>
          <w:sz w:val="20"/>
          <w:szCs w:val="20"/>
        </w:rPr>
        <w:t xml:space="preserve"> </w:t>
      </w:r>
      <w:r w:rsidR="00240926" w:rsidRPr="000C4B27">
        <w:rPr>
          <w:rFonts w:ascii="Century Gothic" w:hAnsi="Century Gothic"/>
          <w:iCs/>
          <w:sz w:val="20"/>
          <w:szCs w:val="20"/>
        </w:rPr>
        <w:t>(</w:t>
      </w:r>
      <w:r w:rsidR="00E557D6">
        <w:rPr>
          <w:rFonts w:ascii="Century Gothic" w:hAnsi="Century Gothic"/>
          <w:iCs/>
          <w:sz w:val="20"/>
          <w:szCs w:val="20"/>
        </w:rPr>
        <w:t>25</w:t>
      </w:r>
      <w:r w:rsidR="00E776D9" w:rsidRPr="000C4B27">
        <w:rPr>
          <w:rFonts w:ascii="Century Gothic" w:hAnsi="Century Gothic"/>
          <w:iCs/>
          <w:sz w:val="20"/>
          <w:szCs w:val="20"/>
        </w:rPr>
        <w:t xml:space="preserve">) </w:t>
      </w:r>
      <w:r w:rsidR="00C0157B" w:rsidRPr="000C4B27">
        <w:rPr>
          <w:rFonts w:ascii="Century Gothic" w:hAnsi="Century Gothic"/>
          <w:iCs/>
          <w:sz w:val="20"/>
          <w:szCs w:val="20"/>
        </w:rPr>
        <w:t>de</w:t>
      </w:r>
      <w:r w:rsidR="00D21B56" w:rsidRPr="000C4B27">
        <w:rPr>
          <w:rFonts w:ascii="Century Gothic" w:hAnsi="Century Gothic"/>
          <w:iCs/>
          <w:sz w:val="20"/>
          <w:szCs w:val="20"/>
        </w:rPr>
        <w:t xml:space="preserve"> febrero</w:t>
      </w:r>
      <w:r w:rsidR="004909FF" w:rsidRPr="000C4B27">
        <w:rPr>
          <w:rFonts w:ascii="Century Gothic" w:hAnsi="Century Gothic"/>
          <w:sz w:val="20"/>
          <w:szCs w:val="20"/>
        </w:rPr>
        <w:t xml:space="preserve"> </w:t>
      </w:r>
      <w:r w:rsidR="00D21B56" w:rsidRPr="000C4B27">
        <w:rPr>
          <w:rFonts w:ascii="Century Gothic" w:hAnsi="Century Gothic"/>
          <w:sz w:val="20"/>
          <w:szCs w:val="20"/>
        </w:rPr>
        <w:t xml:space="preserve">del </w:t>
      </w:r>
      <w:r w:rsidR="004909FF" w:rsidRPr="000C4B27">
        <w:rPr>
          <w:rFonts w:ascii="Century Gothic" w:hAnsi="Century Gothic"/>
          <w:sz w:val="20"/>
          <w:szCs w:val="20"/>
        </w:rPr>
        <w:t>año dos mil veint</w:t>
      </w:r>
      <w:r w:rsidR="00890A4C" w:rsidRPr="000C4B27">
        <w:rPr>
          <w:rFonts w:ascii="Century Gothic" w:hAnsi="Century Gothic"/>
          <w:sz w:val="20"/>
          <w:szCs w:val="20"/>
        </w:rPr>
        <w:t>i</w:t>
      </w:r>
      <w:r w:rsidR="00D21B56" w:rsidRPr="000C4B27">
        <w:rPr>
          <w:rFonts w:ascii="Century Gothic" w:hAnsi="Century Gothic"/>
          <w:sz w:val="20"/>
          <w:szCs w:val="20"/>
        </w:rPr>
        <w:t>dós</w:t>
      </w:r>
      <w:r w:rsidR="004909FF" w:rsidRPr="000C4B27">
        <w:rPr>
          <w:rFonts w:ascii="Century Gothic" w:hAnsi="Century Gothic"/>
          <w:sz w:val="20"/>
          <w:szCs w:val="20"/>
        </w:rPr>
        <w:t xml:space="preserve"> (202</w:t>
      </w:r>
      <w:r w:rsidR="00D21B56" w:rsidRPr="000C4B27">
        <w:rPr>
          <w:rFonts w:ascii="Century Gothic" w:hAnsi="Century Gothic"/>
          <w:sz w:val="20"/>
          <w:szCs w:val="20"/>
        </w:rPr>
        <w:t>2</w:t>
      </w:r>
      <w:r w:rsidRPr="000C4B27">
        <w:rPr>
          <w:rFonts w:ascii="Century Gothic" w:hAnsi="Century Gothic"/>
          <w:sz w:val="20"/>
          <w:szCs w:val="20"/>
        </w:rPr>
        <w:t>)</w:t>
      </w:r>
      <w:r w:rsidR="000E3A87" w:rsidRPr="000C4B27">
        <w:rPr>
          <w:rFonts w:ascii="Century Gothic" w:hAnsi="Century Gothic"/>
          <w:sz w:val="20"/>
          <w:szCs w:val="20"/>
        </w:rPr>
        <w:t>,</w:t>
      </w:r>
      <w:r w:rsidRPr="000C4B27">
        <w:rPr>
          <w:rFonts w:ascii="Century Gothic" w:hAnsi="Century Gothic"/>
          <w:sz w:val="20"/>
          <w:szCs w:val="20"/>
        </w:rPr>
        <w:t xml:space="preserve"> el </w:t>
      </w:r>
      <w:r w:rsidRPr="000C4B27">
        <w:rPr>
          <w:rFonts w:ascii="Century Gothic" w:hAnsi="Century Gothic"/>
          <w:b/>
          <w:sz w:val="20"/>
          <w:szCs w:val="20"/>
          <w:lang w:val="es-ES_tradnl"/>
        </w:rPr>
        <w:t>Centro de Desarrollo y Competitividad Industrial</w:t>
      </w:r>
      <w:r w:rsidRPr="000C4B27">
        <w:rPr>
          <w:rFonts w:ascii="Century Gothic" w:hAnsi="Century Gothic"/>
          <w:sz w:val="20"/>
          <w:szCs w:val="20"/>
        </w:rPr>
        <w:t xml:space="preserve">, realizó un llamado público y abierto a través del portal </w:t>
      </w:r>
      <w:hyperlink r:id="rId8" w:history="1">
        <w:r w:rsidRPr="000C4B27">
          <w:rPr>
            <w:rStyle w:val="Hipervnculo"/>
            <w:rFonts w:ascii="Century Gothic" w:hAnsi="Century Gothic"/>
            <w:b/>
            <w:color w:val="auto"/>
            <w:sz w:val="20"/>
            <w:szCs w:val="20"/>
          </w:rPr>
          <w:t>www.comprasdominicana.gob.do</w:t>
        </w:r>
      </w:hyperlink>
      <w:r w:rsidRPr="000C4B27">
        <w:rPr>
          <w:rFonts w:ascii="Century Gothic" w:hAnsi="Century Gothic"/>
          <w:b/>
          <w:sz w:val="20"/>
          <w:szCs w:val="20"/>
        </w:rPr>
        <w:t xml:space="preserve"> </w:t>
      </w:r>
      <w:r w:rsidRPr="000C4B27">
        <w:rPr>
          <w:rFonts w:ascii="Century Gothic" w:hAnsi="Century Gothic"/>
          <w:sz w:val="20"/>
          <w:szCs w:val="20"/>
        </w:rPr>
        <w:t xml:space="preserve">y el portal de la institución </w:t>
      </w:r>
      <w:r w:rsidRPr="000C4B27">
        <w:rPr>
          <w:rFonts w:ascii="Century Gothic" w:hAnsi="Century Gothic"/>
          <w:b/>
          <w:sz w:val="20"/>
          <w:szCs w:val="20"/>
          <w:u w:val="single"/>
        </w:rPr>
        <w:t>www.proindustria.gov.do</w:t>
      </w:r>
      <w:r w:rsidRPr="000C4B27">
        <w:rPr>
          <w:rFonts w:ascii="Century Gothic" w:hAnsi="Century Gothic"/>
          <w:sz w:val="20"/>
          <w:szCs w:val="20"/>
        </w:rPr>
        <w:t xml:space="preserve"> a los oferentes interesados en presentar propuestas referente al </w:t>
      </w:r>
      <w:r w:rsidR="00C0157B" w:rsidRPr="000C4B27">
        <w:rPr>
          <w:rFonts w:ascii="Century Gothic" w:hAnsi="Century Gothic"/>
          <w:iCs/>
          <w:sz w:val="20"/>
          <w:szCs w:val="20"/>
        </w:rPr>
        <w:t xml:space="preserve">Proceso Especial, </w:t>
      </w:r>
      <w:r w:rsidR="00C0157B" w:rsidRPr="000C4B27">
        <w:rPr>
          <w:rFonts w:ascii="Century Gothic" w:hAnsi="Century Gothic"/>
          <w:sz w:val="20"/>
          <w:szCs w:val="20"/>
          <w:lang w:val="es-ES_tradnl"/>
        </w:rPr>
        <w:t xml:space="preserve">Caso de Excepción </w:t>
      </w:r>
      <w:r w:rsidR="00890A4C" w:rsidRPr="000C4B27">
        <w:rPr>
          <w:rFonts w:ascii="Century Gothic" w:hAnsi="Century Gothic"/>
          <w:sz w:val="20"/>
          <w:szCs w:val="20"/>
          <w:lang w:val="es-ES_tradnl"/>
        </w:rPr>
        <w:t>(</w:t>
      </w:r>
      <w:r w:rsidR="00890A4C" w:rsidRPr="000C4B27">
        <w:rPr>
          <w:rFonts w:ascii="Century Gothic" w:hAnsi="Century Gothic"/>
          <w:bCs/>
          <w:sz w:val="20"/>
          <w:szCs w:val="20"/>
          <w:lang w:val="es-DO"/>
        </w:rPr>
        <w:t>La Contratación de Publicidad a través de Medios de Comunicación Social</w:t>
      </w:r>
      <w:r w:rsidR="00890A4C" w:rsidRPr="000C4B27">
        <w:rPr>
          <w:rFonts w:ascii="Century Gothic" w:hAnsi="Century Gothic"/>
          <w:sz w:val="20"/>
          <w:szCs w:val="20"/>
          <w:lang w:val="es-ES_tradnl"/>
        </w:rPr>
        <w:t>)</w:t>
      </w:r>
      <w:r w:rsidR="00C0157B" w:rsidRPr="000C4B27">
        <w:rPr>
          <w:rFonts w:ascii="Century Gothic" w:hAnsi="Century Gothic"/>
          <w:iCs/>
          <w:sz w:val="20"/>
          <w:szCs w:val="20"/>
        </w:rPr>
        <w:t xml:space="preserve">, </w:t>
      </w:r>
      <w:r w:rsidR="00C0157B" w:rsidRPr="000C4B27">
        <w:rPr>
          <w:rFonts w:ascii="Century Gothic" w:hAnsi="Century Gothic"/>
          <w:sz w:val="20"/>
          <w:szCs w:val="20"/>
        </w:rPr>
        <w:t xml:space="preserve">para </w:t>
      </w:r>
      <w:r w:rsidR="00890A4C" w:rsidRPr="000C4B27">
        <w:rPr>
          <w:rFonts w:ascii="Century Gothic" w:hAnsi="Century Gothic"/>
          <w:sz w:val="20"/>
          <w:szCs w:val="20"/>
        </w:rPr>
        <w:t>e</w:t>
      </w:r>
      <w:r w:rsidR="00C0157B" w:rsidRPr="000C4B27">
        <w:rPr>
          <w:rFonts w:ascii="Century Gothic" w:hAnsi="Century Gothic"/>
          <w:sz w:val="20"/>
          <w:szCs w:val="20"/>
        </w:rPr>
        <w:t xml:space="preserv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w:t>
      </w:r>
      <w:r w:rsidR="002C4A2D" w:rsidRPr="000A22BC">
        <w:rPr>
          <w:rFonts w:ascii="Century Gothic" w:hAnsi="Century Gothic"/>
          <w:b/>
          <w:sz w:val="22"/>
          <w:szCs w:val="22"/>
        </w:rPr>
        <w:lastRenderedPageBreak/>
        <w:t>transmisión en vivo, de la actividad “Concurso de Caretas, Disfraces y Festival de Lechones” el mismo será realizado los días 25, 26 y 27 de febrero 2022, en el Parque Central de la Ciudad de Santiago, Proceso Ref. PROINDUSTRIA-CCC-PEPB-2022-0003.</w:t>
      </w:r>
      <w:r w:rsidR="002C4A2D" w:rsidRPr="002C4A2D">
        <w:rPr>
          <w:rFonts w:ascii="Century Gothic" w:hAnsi="Century Gothic"/>
          <w:sz w:val="20"/>
          <w:szCs w:val="20"/>
        </w:rPr>
        <w:t xml:space="preserve"> </w:t>
      </w:r>
      <w:r w:rsidR="002C4A2D" w:rsidRPr="000C4B27">
        <w:rPr>
          <w:rFonts w:ascii="Century Gothic" w:hAnsi="Century Gothic"/>
          <w:sz w:val="20"/>
          <w:szCs w:val="20"/>
        </w:rPr>
        <w:t>Acto seguido se puso a disposición de todos los miembros del Comité el expediente contentivo de las propuestas debidamente recibidas.</w:t>
      </w:r>
    </w:p>
    <w:p w:rsidR="00C22595" w:rsidRPr="000C4B27" w:rsidRDefault="00C22595" w:rsidP="00C22595">
      <w:pPr>
        <w:spacing w:line="276" w:lineRule="auto"/>
        <w:jc w:val="both"/>
        <w:rPr>
          <w:rFonts w:ascii="Century Gothic" w:hAnsi="Century Gothic"/>
          <w:color w:val="FF0000"/>
          <w:sz w:val="20"/>
          <w:szCs w:val="20"/>
          <w:lang w:val="es-ES_tradnl"/>
        </w:rPr>
      </w:pPr>
    </w:p>
    <w:p w:rsidR="002C4A2D" w:rsidRDefault="009F2C96" w:rsidP="002C4A2D">
      <w:pPr>
        <w:spacing w:line="276" w:lineRule="auto"/>
        <w:jc w:val="both"/>
        <w:rPr>
          <w:rFonts w:ascii="Century Gothic" w:hAnsi="Century Gothic"/>
          <w:b/>
          <w:sz w:val="22"/>
          <w:szCs w:val="22"/>
        </w:rPr>
      </w:pPr>
      <w:r w:rsidRPr="000C4B27">
        <w:rPr>
          <w:rFonts w:ascii="Century Gothic" w:hAnsi="Century Gothic"/>
          <w:sz w:val="20"/>
          <w:szCs w:val="20"/>
        </w:rPr>
        <w:t>Una vez revisado el expediente contentivo de la</w:t>
      </w:r>
      <w:r w:rsidR="00DF6F85" w:rsidRPr="000C4B27">
        <w:rPr>
          <w:rFonts w:ascii="Century Gothic" w:hAnsi="Century Gothic"/>
          <w:sz w:val="20"/>
          <w:szCs w:val="20"/>
        </w:rPr>
        <w:t>s</w:t>
      </w:r>
      <w:r w:rsidRPr="000C4B27">
        <w:rPr>
          <w:rFonts w:ascii="Century Gothic" w:hAnsi="Century Gothic"/>
          <w:sz w:val="20"/>
          <w:szCs w:val="20"/>
        </w:rPr>
        <w:t xml:space="preserve"> propuesta</w:t>
      </w:r>
      <w:r w:rsidR="00DF6F85" w:rsidRPr="000C4B27">
        <w:rPr>
          <w:rFonts w:ascii="Century Gothic" w:hAnsi="Century Gothic"/>
          <w:sz w:val="20"/>
          <w:szCs w:val="20"/>
        </w:rPr>
        <w:t>s</w:t>
      </w:r>
      <w:r w:rsidR="000E3A87" w:rsidRPr="000C4B27">
        <w:rPr>
          <w:rFonts w:ascii="Century Gothic" w:hAnsi="Century Gothic"/>
          <w:sz w:val="20"/>
          <w:szCs w:val="20"/>
        </w:rPr>
        <w:t>,</w:t>
      </w:r>
      <w:r w:rsidR="00C22595" w:rsidRPr="000C4B27">
        <w:rPr>
          <w:rFonts w:ascii="Century Gothic" w:hAnsi="Century Gothic"/>
          <w:sz w:val="20"/>
          <w:szCs w:val="20"/>
        </w:rPr>
        <w:t xml:space="preserve"> los</w:t>
      </w:r>
      <w:r w:rsidR="0042241B" w:rsidRPr="000C4B27">
        <w:rPr>
          <w:rFonts w:ascii="Century Gothic" w:hAnsi="Century Gothic"/>
          <w:sz w:val="20"/>
          <w:szCs w:val="20"/>
        </w:rPr>
        <w:t xml:space="preserve"> miembros </w:t>
      </w:r>
      <w:r w:rsidR="00C22595" w:rsidRPr="000C4B27">
        <w:rPr>
          <w:rFonts w:ascii="Century Gothic" w:hAnsi="Century Gothic"/>
          <w:sz w:val="20"/>
          <w:szCs w:val="20"/>
        </w:rPr>
        <w:t xml:space="preserve">del Comité estuvieron de acuerdo </w:t>
      </w:r>
      <w:r w:rsidR="00DF6F85" w:rsidRPr="000C4B27">
        <w:rPr>
          <w:rFonts w:ascii="Century Gothic" w:hAnsi="Century Gothic"/>
          <w:sz w:val="20"/>
          <w:szCs w:val="20"/>
        </w:rPr>
        <w:t>con todas las propuestas recibidas por los distintos oferentes, de acuerdo al Informe Pericial</w:t>
      </w:r>
      <w:r w:rsidR="00C22595" w:rsidRPr="000C4B27">
        <w:rPr>
          <w:rFonts w:ascii="Century Gothic" w:hAnsi="Century Gothic"/>
          <w:sz w:val="20"/>
          <w:szCs w:val="20"/>
        </w:rPr>
        <w:t xml:space="preserve"> y pasaron de </w:t>
      </w:r>
      <w:r w:rsidR="00FE7ADB" w:rsidRPr="000C4B27">
        <w:rPr>
          <w:rFonts w:ascii="Century Gothic" w:hAnsi="Century Gothic"/>
          <w:sz w:val="20"/>
          <w:szCs w:val="20"/>
        </w:rPr>
        <w:t xml:space="preserve">inmediato a la evaluación de </w:t>
      </w:r>
      <w:r w:rsidR="00DF6F85" w:rsidRPr="000C4B27">
        <w:rPr>
          <w:rFonts w:ascii="Century Gothic" w:hAnsi="Century Gothic"/>
          <w:sz w:val="20"/>
          <w:szCs w:val="20"/>
        </w:rPr>
        <w:t>dichas ofe</w:t>
      </w:r>
      <w:r w:rsidR="00FE7ADB" w:rsidRPr="000C4B27">
        <w:rPr>
          <w:rFonts w:ascii="Century Gothic" w:hAnsi="Century Gothic"/>
          <w:sz w:val="20"/>
          <w:szCs w:val="20"/>
        </w:rPr>
        <w:t>rta</w:t>
      </w:r>
      <w:r w:rsidR="00DF6F85" w:rsidRPr="000C4B27">
        <w:rPr>
          <w:rFonts w:ascii="Century Gothic" w:hAnsi="Century Gothic"/>
          <w:sz w:val="20"/>
          <w:szCs w:val="20"/>
        </w:rPr>
        <w:t>s</w:t>
      </w:r>
      <w:r w:rsidR="00FE7ADB" w:rsidRPr="000C4B27">
        <w:rPr>
          <w:rFonts w:ascii="Century Gothic" w:hAnsi="Century Gothic"/>
          <w:sz w:val="20"/>
          <w:szCs w:val="20"/>
        </w:rPr>
        <w:t xml:space="preserve"> económica recibida</w:t>
      </w:r>
      <w:r w:rsidR="00DF6F85" w:rsidRPr="000C4B27">
        <w:rPr>
          <w:rFonts w:ascii="Century Gothic" w:hAnsi="Century Gothic"/>
          <w:sz w:val="20"/>
          <w:szCs w:val="20"/>
        </w:rPr>
        <w:t>s</w:t>
      </w:r>
      <w:r w:rsidR="00C22595" w:rsidRPr="000C4B27">
        <w:rPr>
          <w:rFonts w:ascii="Century Gothic" w:hAnsi="Century Gothic"/>
          <w:sz w:val="20"/>
          <w:szCs w:val="20"/>
        </w:rPr>
        <w:t xml:space="preserve"> </w:t>
      </w:r>
      <w:r w:rsidR="00CE6EFD" w:rsidRPr="000C4B27">
        <w:rPr>
          <w:rFonts w:ascii="Century Gothic" w:hAnsi="Century Gothic"/>
          <w:sz w:val="20"/>
          <w:szCs w:val="20"/>
        </w:rPr>
        <w:t xml:space="preserve">para </w:t>
      </w:r>
      <w:r w:rsidR="00DF6F85" w:rsidRPr="000C4B27">
        <w:rPr>
          <w:rFonts w:ascii="Century Gothic" w:hAnsi="Century Gothic"/>
          <w:sz w:val="20"/>
          <w:szCs w:val="20"/>
        </w:rPr>
        <w:t>e</w:t>
      </w:r>
      <w:r w:rsidR="00CE6EFD" w:rsidRPr="000C4B27">
        <w:rPr>
          <w:rFonts w:ascii="Century Gothic" w:hAnsi="Century Gothic"/>
          <w:sz w:val="20"/>
          <w:szCs w:val="20"/>
        </w:rPr>
        <w:t xml:space="preserv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p>
    <w:p w:rsidR="00CE6EFD" w:rsidRPr="000C4B27" w:rsidRDefault="00CE6EFD" w:rsidP="00C22595">
      <w:pPr>
        <w:spacing w:line="276" w:lineRule="auto"/>
        <w:jc w:val="both"/>
        <w:rPr>
          <w:rFonts w:ascii="Century Gothic" w:hAnsi="Century Gothic"/>
          <w:b/>
          <w:sz w:val="20"/>
          <w:szCs w:val="20"/>
        </w:rPr>
      </w:pPr>
    </w:p>
    <w:p w:rsidR="00942E25" w:rsidRPr="000C4B27" w:rsidRDefault="00CE6EFD" w:rsidP="00592FEC">
      <w:pPr>
        <w:spacing w:line="276" w:lineRule="auto"/>
        <w:jc w:val="center"/>
        <w:rPr>
          <w:rFonts w:ascii="Century Gothic" w:hAnsi="Century Gothic"/>
          <w:b/>
          <w:color w:val="000000" w:themeColor="text1"/>
          <w:sz w:val="20"/>
          <w:szCs w:val="20"/>
          <w:lang w:val="es-DO"/>
        </w:rPr>
      </w:pPr>
      <w:r w:rsidRPr="000C4B27">
        <w:rPr>
          <w:rFonts w:ascii="Century Gothic" w:hAnsi="Century Gothic"/>
          <w:b/>
          <w:color w:val="000000" w:themeColor="text1"/>
          <w:sz w:val="20"/>
          <w:szCs w:val="20"/>
          <w:lang w:val="es-DO"/>
        </w:rPr>
        <w:t>EN EL SIGUIENTE CUADRO PRESENTAMOS EL MONTO TOTAL DE</w:t>
      </w:r>
      <w:r w:rsidR="002A1684" w:rsidRPr="000C4B27">
        <w:rPr>
          <w:rFonts w:ascii="Century Gothic" w:hAnsi="Century Gothic"/>
          <w:b/>
          <w:color w:val="000000" w:themeColor="text1"/>
          <w:sz w:val="20"/>
          <w:szCs w:val="20"/>
          <w:lang w:val="es-DO"/>
        </w:rPr>
        <w:t xml:space="preserve"> </w:t>
      </w:r>
      <w:r w:rsidRPr="000C4B27">
        <w:rPr>
          <w:rFonts w:ascii="Century Gothic" w:hAnsi="Century Gothic"/>
          <w:b/>
          <w:color w:val="000000" w:themeColor="text1"/>
          <w:sz w:val="20"/>
          <w:szCs w:val="20"/>
          <w:lang w:val="es-DO"/>
        </w:rPr>
        <w:t>L</w:t>
      </w:r>
      <w:r w:rsidR="002A1684" w:rsidRPr="000C4B27">
        <w:rPr>
          <w:rFonts w:ascii="Century Gothic" w:hAnsi="Century Gothic"/>
          <w:b/>
          <w:color w:val="000000" w:themeColor="text1"/>
          <w:sz w:val="20"/>
          <w:szCs w:val="20"/>
          <w:lang w:val="es-DO"/>
        </w:rPr>
        <w:t>OS</w:t>
      </w:r>
      <w:r w:rsidRPr="000C4B27">
        <w:rPr>
          <w:rFonts w:ascii="Century Gothic" w:hAnsi="Century Gothic"/>
          <w:b/>
          <w:color w:val="000000" w:themeColor="text1"/>
          <w:sz w:val="20"/>
          <w:szCs w:val="20"/>
          <w:lang w:val="es-DO"/>
        </w:rPr>
        <w:t xml:space="preserve"> OFERENTE</w:t>
      </w:r>
      <w:r w:rsidR="002A1684" w:rsidRPr="000C4B27">
        <w:rPr>
          <w:rFonts w:ascii="Century Gothic" w:hAnsi="Century Gothic"/>
          <w:b/>
          <w:color w:val="000000" w:themeColor="text1"/>
          <w:sz w:val="20"/>
          <w:szCs w:val="20"/>
          <w:lang w:val="es-DO"/>
        </w:rPr>
        <w:t>S</w:t>
      </w:r>
      <w:r w:rsidRPr="000C4B27">
        <w:rPr>
          <w:rFonts w:ascii="Century Gothic" w:hAnsi="Century Gothic"/>
          <w:b/>
          <w:color w:val="000000" w:themeColor="text1"/>
          <w:sz w:val="20"/>
          <w:szCs w:val="20"/>
          <w:lang w:val="es-DO"/>
        </w:rPr>
        <w:t>.</w:t>
      </w:r>
    </w:p>
    <w:p w:rsidR="002A1684" w:rsidRPr="000C4B27" w:rsidRDefault="002A1684" w:rsidP="00942E25">
      <w:pPr>
        <w:spacing w:line="276" w:lineRule="auto"/>
        <w:jc w:val="both"/>
        <w:rPr>
          <w:rFonts w:ascii="Century Gothic" w:hAnsi="Century Gothic"/>
          <w:b/>
          <w:sz w:val="20"/>
          <w:szCs w:val="20"/>
        </w:rPr>
      </w:pPr>
    </w:p>
    <w:p w:rsidR="00942E25" w:rsidRPr="000C4B27" w:rsidRDefault="00C22595" w:rsidP="00C22595">
      <w:pPr>
        <w:spacing w:line="276" w:lineRule="auto"/>
        <w:jc w:val="both"/>
        <w:rPr>
          <w:rFonts w:ascii="Century Gothic" w:hAnsi="Century Gothic"/>
          <w:sz w:val="20"/>
          <w:szCs w:val="20"/>
        </w:rPr>
      </w:pPr>
      <w:r w:rsidRPr="000C4B27">
        <w:rPr>
          <w:rFonts w:ascii="Century Gothic" w:hAnsi="Century Gothic"/>
          <w:b/>
          <w:sz w:val="20"/>
          <w:szCs w:val="20"/>
        </w:rPr>
        <w:t xml:space="preserve">CONSIDERANDO: </w:t>
      </w:r>
      <w:r w:rsidRPr="000C4B27">
        <w:rPr>
          <w:rFonts w:ascii="Century Gothic" w:hAnsi="Century Gothic"/>
          <w:sz w:val="20"/>
          <w:szCs w:val="20"/>
        </w:rPr>
        <w:t xml:space="preserve">Que de igual manera el </w:t>
      </w:r>
      <w:r w:rsidRPr="000C4B27">
        <w:rPr>
          <w:rFonts w:ascii="Century Gothic" w:hAnsi="Century Gothic"/>
          <w:b/>
          <w:sz w:val="20"/>
          <w:szCs w:val="20"/>
          <w:lang w:val="es-ES_tradnl"/>
        </w:rPr>
        <w:t>Centro de Desarrollo y Competitividad Industrial</w:t>
      </w:r>
      <w:r w:rsidRPr="000C4B27">
        <w:rPr>
          <w:rFonts w:ascii="Century Gothic" w:hAnsi="Century Gothic"/>
          <w:sz w:val="20"/>
          <w:szCs w:val="20"/>
        </w:rPr>
        <w:t xml:space="preserve"> debe garantizar que las compras de bienes o servicios, que realice la institución</w:t>
      </w:r>
      <w:r w:rsidR="008D2C40" w:rsidRPr="000C4B27">
        <w:rPr>
          <w:rFonts w:ascii="Century Gothic" w:hAnsi="Century Gothic"/>
          <w:sz w:val="20"/>
          <w:szCs w:val="20"/>
        </w:rPr>
        <w:t xml:space="preserve"> sean </w:t>
      </w:r>
      <w:r w:rsidR="00240926" w:rsidRPr="000C4B27">
        <w:rPr>
          <w:rFonts w:ascii="Century Gothic" w:hAnsi="Century Gothic"/>
          <w:sz w:val="20"/>
          <w:szCs w:val="20"/>
        </w:rPr>
        <w:t>llevadas a cabo</w:t>
      </w:r>
      <w:r w:rsidR="008D2C40" w:rsidRPr="000C4B27">
        <w:rPr>
          <w:rFonts w:ascii="Century Gothic" w:hAnsi="Century Gothic"/>
          <w:sz w:val="20"/>
          <w:szCs w:val="20"/>
        </w:rPr>
        <w:t xml:space="preserve"> de conformidad con las normativas vigentes y en apego a los principios de tra</w:t>
      </w:r>
      <w:r w:rsidR="003F79C3" w:rsidRPr="000C4B27">
        <w:rPr>
          <w:rFonts w:ascii="Century Gothic" w:hAnsi="Century Gothic"/>
          <w:sz w:val="20"/>
          <w:szCs w:val="20"/>
        </w:rPr>
        <w:t>n</w:t>
      </w:r>
      <w:r w:rsidR="008D2C40" w:rsidRPr="000C4B27">
        <w:rPr>
          <w:rFonts w:ascii="Century Gothic" w:hAnsi="Century Gothic"/>
          <w:sz w:val="20"/>
          <w:szCs w:val="20"/>
        </w:rPr>
        <w:t>sparencia e igualdad</w:t>
      </w:r>
      <w:r w:rsidRPr="000C4B27">
        <w:rPr>
          <w:rFonts w:ascii="Century Gothic" w:hAnsi="Century Gothic"/>
          <w:sz w:val="20"/>
          <w:szCs w:val="20"/>
        </w:rPr>
        <w:t xml:space="preserve"> </w:t>
      </w:r>
      <w:r w:rsidR="008D2C40" w:rsidRPr="000C4B27">
        <w:rPr>
          <w:rFonts w:ascii="Century Gothic" w:hAnsi="Century Gothic"/>
          <w:sz w:val="20"/>
          <w:szCs w:val="20"/>
        </w:rPr>
        <w:t>de condiciones para los oferentes.</w:t>
      </w:r>
    </w:p>
    <w:p w:rsidR="00942E25" w:rsidRPr="000C4B27" w:rsidRDefault="00942E25" w:rsidP="00C22595">
      <w:pPr>
        <w:spacing w:line="276" w:lineRule="auto"/>
        <w:jc w:val="both"/>
        <w:rPr>
          <w:rFonts w:ascii="Century Gothic" w:hAnsi="Century Gothic"/>
          <w:sz w:val="20"/>
          <w:szCs w:val="20"/>
        </w:rPr>
      </w:pPr>
    </w:p>
    <w:p w:rsidR="00C22595" w:rsidRPr="000C4B27" w:rsidRDefault="00C22595" w:rsidP="00C22595">
      <w:pPr>
        <w:jc w:val="both"/>
        <w:rPr>
          <w:rFonts w:ascii="Century Gothic" w:hAnsi="Century Gothic"/>
          <w:sz w:val="20"/>
          <w:szCs w:val="20"/>
          <w:lang w:val="es-ES_tradnl"/>
        </w:rPr>
      </w:pPr>
      <w:r w:rsidRPr="000C4B27">
        <w:rPr>
          <w:rFonts w:ascii="Century Gothic" w:hAnsi="Century Gothic"/>
          <w:b/>
          <w:sz w:val="20"/>
          <w:szCs w:val="20"/>
          <w:lang w:val="es-ES_tradnl"/>
        </w:rPr>
        <w:t xml:space="preserve">VISTA: </w:t>
      </w:r>
      <w:r w:rsidRPr="000C4B27">
        <w:rPr>
          <w:rFonts w:ascii="Century Gothic" w:hAnsi="Century Gothic"/>
          <w:sz w:val="20"/>
          <w:szCs w:val="20"/>
          <w:lang w:val="es-ES_tradnl"/>
        </w:rPr>
        <w:t>La Constitución Dominicana del trece (13) del mes de junio del año dos mil quince (2015).</w:t>
      </w:r>
    </w:p>
    <w:p w:rsidR="00C22595" w:rsidRPr="000C4B27" w:rsidRDefault="00C22595" w:rsidP="00C22595">
      <w:pPr>
        <w:jc w:val="both"/>
        <w:rPr>
          <w:rFonts w:ascii="Century Gothic" w:hAnsi="Century Gothic"/>
          <w:sz w:val="20"/>
          <w:szCs w:val="20"/>
          <w:lang w:val="es-ES_tradnl"/>
        </w:rPr>
      </w:pPr>
    </w:p>
    <w:p w:rsidR="00C22595" w:rsidRPr="000C4B27" w:rsidRDefault="00C22595" w:rsidP="00C22595">
      <w:pPr>
        <w:spacing w:line="276" w:lineRule="auto"/>
        <w:jc w:val="both"/>
        <w:rPr>
          <w:rFonts w:ascii="Century Gothic" w:hAnsi="Century Gothic"/>
          <w:sz w:val="20"/>
          <w:szCs w:val="20"/>
        </w:rPr>
      </w:pPr>
      <w:r w:rsidRPr="000C4B27">
        <w:rPr>
          <w:rFonts w:ascii="Century Gothic" w:hAnsi="Century Gothic"/>
          <w:b/>
          <w:sz w:val="20"/>
          <w:szCs w:val="20"/>
        </w:rPr>
        <w:t xml:space="preserve">VISTA: </w:t>
      </w:r>
      <w:r w:rsidRPr="000C4B27">
        <w:rPr>
          <w:rFonts w:ascii="Century Gothic" w:hAnsi="Century Gothic"/>
          <w:sz w:val="20"/>
          <w:szCs w:val="20"/>
        </w:rPr>
        <w:t>La Ley</w:t>
      </w:r>
      <w:r w:rsidR="00A566DC" w:rsidRPr="000C4B27">
        <w:rPr>
          <w:rFonts w:ascii="Century Gothic" w:hAnsi="Century Gothic"/>
          <w:sz w:val="20"/>
          <w:szCs w:val="20"/>
        </w:rPr>
        <w:t xml:space="preserve"> No.</w:t>
      </w:r>
      <w:r w:rsidRPr="000C4B27">
        <w:rPr>
          <w:rFonts w:ascii="Century Gothic" w:hAnsi="Century Gothic"/>
          <w:sz w:val="20"/>
          <w:szCs w:val="20"/>
        </w:rPr>
        <w:t xml:space="preserve"> 340-06 sobre Contrataciones Públicas de Bienes, Servicios, Obras y Concesiones, de fecha 18 de agosto del 2006 y su modificación contenida en la Ley </w:t>
      </w:r>
      <w:r w:rsidR="00A566DC" w:rsidRPr="000C4B27">
        <w:rPr>
          <w:rFonts w:ascii="Century Gothic" w:hAnsi="Century Gothic"/>
          <w:sz w:val="20"/>
          <w:szCs w:val="20"/>
        </w:rPr>
        <w:t xml:space="preserve">No. </w:t>
      </w:r>
      <w:r w:rsidRPr="000C4B27">
        <w:rPr>
          <w:rFonts w:ascii="Century Gothic" w:hAnsi="Century Gothic"/>
          <w:sz w:val="20"/>
          <w:szCs w:val="20"/>
        </w:rPr>
        <w:t>449-06 del 6 de diciembre de 2006.</w:t>
      </w:r>
    </w:p>
    <w:p w:rsidR="00C22595" w:rsidRPr="000C4B27" w:rsidRDefault="00C22595" w:rsidP="00C22595">
      <w:pPr>
        <w:spacing w:line="276" w:lineRule="auto"/>
        <w:jc w:val="both"/>
        <w:rPr>
          <w:rFonts w:ascii="Century Gothic" w:hAnsi="Century Gothic"/>
          <w:sz w:val="20"/>
          <w:szCs w:val="20"/>
        </w:rPr>
      </w:pPr>
    </w:p>
    <w:p w:rsidR="00C22595" w:rsidRPr="000C4B27" w:rsidRDefault="00C22595" w:rsidP="00C22595">
      <w:pPr>
        <w:spacing w:line="276" w:lineRule="auto"/>
        <w:jc w:val="both"/>
        <w:rPr>
          <w:rFonts w:ascii="Century Gothic" w:hAnsi="Century Gothic"/>
          <w:sz w:val="20"/>
          <w:szCs w:val="20"/>
        </w:rPr>
      </w:pPr>
      <w:r w:rsidRPr="000C4B27">
        <w:rPr>
          <w:rFonts w:ascii="Century Gothic" w:hAnsi="Century Gothic"/>
          <w:b/>
          <w:sz w:val="20"/>
          <w:szCs w:val="20"/>
        </w:rPr>
        <w:t xml:space="preserve">VISTO: </w:t>
      </w:r>
      <w:r w:rsidRPr="000C4B27">
        <w:rPr>
          <w:rFonts w:ascii="Century Gothic" w:hAnsi="Century Gothic"/>
          <w:sz w:val="20"/>
          <w:szCs w:val="20"/>
        </w:rPr>
        <w:t>El Decreto No. 543-12, de aplicación de la Ley</w:t>
      </w:r>
      <w:r w:rsidR="00A566DC" w:rsidRPr="000C4B27">
        <w:rPr>
          <w:rFonts w:ascii="Century Gothic" w:hAnsi="Century Gothic"/>
          <w:sz w:val="20"/>
          <w:szCs w:val="20"/>
        </w:rPr>
        <w:t xml:space="preserve"> No.</w:t>
      </w:r>
      <w:r w:rsidRPr="000C4B27">
        <w:rPr>
          <w:rFonts w:ascii="Century Gothic" w:hAnsi="Century Gothic"/>
          <w:sz w:val="20"/>
          <w:szCs w:val="20"/>
        </w:rPr>
        <w:t xml:space="preserve"> 340-06, fecha seis (06) de septiembre del año dos mil doce (2012).</w:t>
      </w:r>
    </w:p>
    <w:p w:rsidR="002A1684" w:rsidRPr="000C4B27" w:rsidRDefault="002A1684" w:rsidP="00C22595">
      <w:pPr>
        <w:spacing w:line="276" w:lineRule="auto"/>
        <w:jc w:val="both"/>
        <w:rPr>
          <w:rFonts w:ascii="Century Gothic" w:hAnsi="Century Gothic"/>
          <w:sz w:val="20"/>
          <w:szCs w:val="20"/>
        </w:rPr>
      </w:pPr>
    </w:p>
    <w:p w:rsidR="002A1684" w:rsidRPr="000C4B27" w:rsidRDefault="002A1684" w:rsidP="00C22595">
      <w:pPr>
        <w:spacing w:line="276" w:lineRule="auto"/>
        <w:jc w:val="both"/>
        <w:rPr>
          <w:rFonts w:ascii="Century Gothic" w:hAnsi="Century Gothic"/>
          <w:sz w:val="20"/>
          <w:szCs w:val="20"/>
        </w:rPr>
      </w:pPr>
      <w:r w:rsidRPr="000C4B27">
        <w:rPr>
          <w:rFonts w:ascii="Century Gothic" w:hAnsi="Century Gothic"/>
          <w:b/>
          <w:sz w:val="20"/>
          <w:szCs w:val="20"/>
        </w:rPr>
        <w:t>VISTO:</w:t>
      </w:r>
      <w:r w:rsidRPr="000C4B27">
        <w:rPr>
          <w:rFonts w:ascii="Century Gothic" w:hAnsi="Century Gothic"/>
          <w:sz w:val="20"/>
          <w:szCs w:val="20"/>
        </w:rPr>
        <w:t xml:space="preserve"> </w:t>
      </w:r>
      <w:r w:rsidRPr="000C4B27">
        <w:rPr>
          <w:rFonts w:ascii="Century Gothic" w:hAnsi="Century Gothic"/>
          <w:sz w:val="20"/>
          <w:szCs w:val="20"/>
          <w:lang w:val="es-ES_tradnl"/>
        </w:rPr>
        <w:t>El Informe Pericial que justifica el uso del Procedimiento Especial,</w:t>
      </w:r>
      <w:r w:rsidRPr="000C4B27">
        <w:rPr>
          <w:rFonts w:ascii="Century Gothic" w:hAnsi="Century Gothic"/>
          <w:b/>
          <w:sz w:val="20"/>
          <w:szCs w:val="20"/>
          <w:lang w:val="es-ES_tradnl"/>
        </w:rPr>
        <w:t xml:space="preserve"> TIPO DE EXCEPCIÓN: LA CONTRATACIÓN DE PUBLICIDAD A TRAVÉS DE MEDIO DE COMUNICACIÓN SOCIAL</w:t>
      </w:r>
      <w:r w:rsidRPr="000C4B27">
        <w:rPr>
          <w:rFonts w:ascii="Century Gothic" w:hAnsi="Century Gothic"/>
          <w:sz w:val="20"/>
          <w:szCs w:val="20"/>
          <w:lang w:val="es-ES_tradnl"/>
        </w:rPr>
        <w:t xml:space="preserve"> </w:t>
      </w:r>
      <w:r w:rsidRPr="0046390D">
        <w:rPr>
          <w:rFonts w:ascii="Century Gothic" w:hAnsi="Century Gothic"/>
          <w:sz w:val="20"/>
          <w:szCs w:val="20"/>
          <w:lang w:val="es-ES_tradnl"/>
        </w:rPr>
        <w:t>de fecha</w:t>
      </w:r>
      <w:r w:rsidR="00BC72CF" w:rsidRPr="0046390D">
        <w:rPr>
          <w:rFonts w:ascii="Century Gothic" w:hAnsi="Century Gothic"/>
          <w:sz w:val="20"/>
          <w:szCs w:val="20"/>
          <w:lang w:val="es-ES_tradnl"/>
        </w:rPr>
        <w:t xml:space="preserve"> </w:t>
      </w:r>
      <w:r w:rsidR="00E557D6" w:rsidRPr="0046390D">
        <w:rPr>
          <w:rFonts w:ascii="Century Gothic" w:hAnsi="Century Gothic"/>
          <w:sz w:val="20"/>
          <w:szCs w:val="20"/>
          <w:lang w:val="es-ES_tradnl"/>
        </w:rPr>
        <w:t>veinticuatro</w:t>
      </w:r>
      <w:r w:rsidRPr="0046390D">
        <w:rPr>
          <w:rFonts w:ascii="Century Gothic" w:hAnsi="Century Gothic"/>
          <w:sz w:val="20"/>
          <w:szCs w:val="20"/>
          <w:lang w:val="es-ES_tradnl"/>
        </w:rPr>
        <w:t xml:space="preserve"> (</w:t>
      </w:r>
      <w:r w:rsidR="00E557D6" w:rsidRPr="0046390D">
        <w:rPr>
          <w:rFonts w:ascii="Century Gothic" w:hAnsi="Century Gothic"/>
          <w:sz w:val="20"/>
          <w:szCs w:val="20"/>
          <w:lang w:val="es-ES_tradnl"/>
        </w:rPr>
        <w:t>24</w:t>
      </w:r>
      <w:r w:rsidRPr="0046390D">
        <w:rPr>
          <w:rFonts w:ascii="Century Gothic" w:hAnsi="Century Gothic"/>
          <w:sz w:val="20"/>
          <w:szCs w:val="20"/>
          <w:lang w:val="es-ES_tradnl"/>
        </w:rPr>
        <w:t xml:space="preserve">) de </w:t>
      </w:r>
      <w:r w:rsidR="003F79C3" w:rsidRPr="0046390D">
        <w:rPr>
          <w:rFonts w:ascii="Century Gothic" w:hAnsi="Century Gothic"/>
          <w:sz w:val="20"/>
          <w:szCs w:val="20"/>
          <w:lang w:val="es-ES_tradnl"/>
        </w:rPr>
        <w:t>febrero</w:t>
      </w:r>
      <w:r w:rsidR="00BC72CF" w:rsidRPr="0046390D">
        <w:rPr>
          <w:rFonts w:ascii="Century Gothic" w:hAnsi="Century Gothic"/>
          <w:sz w:val="20"/>
          <w:szCs w:val="20"/>
          <w:lang w:val="es-ES_tradnl"/>
        </w:rPr>
        <w:t xml:space="preserve"> </w:t>
      </w:r>
      <w:r w:rsidRPr="0046390D">
        <w:rPr>
          <w:rFonts w:ascii="Century Gothic" w:hAnsi="Century Gothic"/>
          <w:sz w:val="20"/>
          <w:szCs w:val="20"/>
          <w:lang w:val="es-ES_tradnl"/>
        </w:rPr>
        <w:t xml:space="preserve">del año </w:t>
      </w:r>
      <w:r w:rsidR="00796EEE" w:rsidRPr="0046390D">
        <w:rPr>
          <w:rFonts w:ascii="Century Gothic" w:hAnsi="Century Gothic"/>
          <w:sz w:val="20"/>
          <w:szCs w:val="20"/>
          <w:lang w:val="es-ES_tradnl"/>
        </w:rPr>
        <w:t>dos mil veinti</w:t>
      </w:r>
      <w:r w:rsidR="003F79C3" w:rsidRPr="0046390D">
        <w:rPr>
          <w:rFonts w:ascii="Century Gothic" w:hAnsi="Century Gothic"/>
          <w:sz w:val="20"/>
          <w:szCs w:val="20"/>
          <w:lang w:val="es-ES_tradnl"/>
        </w:rPr>
        <w:t>dós</w:t>
      </w:r>
      <w:r w:rsidRPr="0046390D">
        <w:rPr>
          <w:rFonts w:ascii="Century Gothic" w:hAnsi="Century Gothic"/>
          <w:sz w:val="20"/>
          <w:szCs w:val="20"/>
          <w:lang w:val="es-ES_tradnl"/>
        </w:rPr>
        <w:t xml:space="preserve"> (202</w:t>
      </w:r>
      <w:r w:rsidR="003F79C3" w:rsidRPr="0046390D">
        <w:rPr>
          <w:rFonts w:ascii="Century Gothic" w:hAnsi="Century Gothic"/>
          <w:sz w:val="20"/>
          <w:szCs w:val="20"/>
          <w:lang w:val="es-ES_tradnl"/>
        </w:rPr>
        <w:t>2</w:t>
      </w:r>
      <w:r w:rsidRPr="0046390D">
        <w:rPr>
          <w:rFonts w:ascii="Century Gothic" w:hAnsi="Century Gothic"/>
          <w:sz w:val="20"/>
          <w:szCs w:val="20"/>
          <w:lang w:val="es-ES_tradnl"/>
        </w:rPr>
        <w:t>).</w:t>
      </w:r>
    </w:p>
    <w:p w:rsidR="007E49C0" w:rsidRPr="000C4B27" w:rsidRDefault="007E49C0" w:rsidP="009D32D7">
      <w:pPr>
        <w:spacing w:line="276" w:lineRule="auto"/>
        <w:jc w:val="both"/>
        <w:rPr>
          <w:rFonts w:ascii="Century Gothic" w:hAnsi="Century Gothic"/>
          <w:b/>
          <w:sz w:val="20"/>
          <w:szCs w:val="20"/>
          <w:lang w:val="es-ES_tradnl"/>
        </w:rPr>
      </w:pPr>
    </w:p>
    <w:p w:rsidR="002C4A2D" w:rsidRDefault="002A1684" w:rsidP="002C4A2D">
      <w:pPr>
        <w:spacing w:line="276" w:lineRule="auto"/>
        <w:jc w:val="both"/>
        <w:rPr>
          <w:rFonts w:ascii="Century Gothic" w:hAnsi="Century Gothic"/>
          <w:b/>
          <w:sz w:val="22"/>
          <w:szCs w:val="22"/>
        </w:rPr>
      </w:pPr>
      <w:r w:rsidRPr="000C4B27">
        <w:rPr>
          <w:rFonts w:ascii="Century Gothic" w:hAnsi="Century Gothic"/>
          <w:b/>
          <w:sz w:val="20"/>
          <w:szCs w:val="20"/>
          <w:lang w:val="es-ES_tradnl"/>
        </w:rPr>
        <w:t>VISTO</w:t>
      </w:r>
      <w:r w:rsidRPr="000C4B27">
        <w:rPr>
          <w:rFonts w:ascii="Century Gothic" w:hAnsi="Century Gothic"/>
          <w:sz w:val="20"/>
          <w:szCs w:val="20"/>
          <w:lang w:val="es-ES_tradnl"/>
        </w:rPr>
        <w:t>: El Oficio de</w:t>
      </w:r>
      <w:r w:rsidR="009B3174" w:rsidRPr="000C4B27">
        <w:rPr>
          <w:rFonts w:ascii="Century Gothic" w:hAnsi="Century Gothic"/>
          <w:sz w:val="20"/>
          <w:szCs w:val="20"/>
          <w:lang w:val="es-ES_tradnl"/>
        </w:rPr>
        <w:t>l Departamento de Comunicaciones</w:t>
      </w:r>
      <w:r w:rsidRPr="000C4B27">
        <w:rPr>
          <w:rFonts w:ascii="Century Gothic" w:hAnsi="Century Gothic"/>
          <w:sz w:val="20"/>
          <w:szCs w:val="20"/>
          <w:lang w:val="es-ES_tradnl"/>
        </w:rPr>
        <w:t xml:space="preserve"> de fecha</w:t>
      </w:r>
      <w:r w:rsidR="003F79C3" w:rsidRPr="000C4B27">
        <w:rPr>
          <w:rFonts w:ascii="Century Gothic" w:hAnsi="Century Gothic"/>
          <w:sz w:val="20"/>
          <w:szCs w:val="20"/>
          <w:lang w:val="es-ES_tradnl"/>
        </w:rPr>
        <w:t xml:space="preserve"> </w:t>
      </w:r>
      <w:r w:rsidR="00E557D6">
        <w:rPr>
          <w:rFonts w:ascii="Century Gothic" w:hAnsi="Century Gothic"/>
          <w:sz w:val="20"/>
          <w:szCs w:val="20"/>
          <w:lang w:val="es-ES_tradnl"/>
        </w:rPr>
        <w:t>veinticuatro</w:t>
      </w:r>
      <w:r w:rsidR="002C25D6" w:rsidRPr="000C4B27">
        <w:rPr>
          <w:rFonts w:ascii="Century Gothic" w:hAnsi="Century Gothic"/>
          <w:sz w:val="20"/>
          <w:szCs w:val="20"/>
          <w:lang w:val="es-ES_tradnl"/>
        </w:rPr>
        <w:t xml:space="preserve"> </w:t>
      </w:r>
      <w:r w:rsidRPr="000C4B27">
        <w:rPr>
          <w:rFonts w:ascii="Century Gothic" w:hAnsi="Century Gothic"/>
          <w:sz w:val="20"/>
          <w:szCs w:val="20"/>
          <w:lang w:val="es-ES_tradnl"/>
        </w:rPr>
        <w:t>(</w:t>
      </w:r>
      <w:r w:rsidR="00E557D6">
        <w:rPr>
          <w:rFonts w:ascii="Century Gothic" w:hAnsi="Century Gothic"/>
          <w:sz w:val="20"/>
          <w:szCs w:val="20"/>
          <w:lang w:val="es-ES_tradnl"/>
        </w:rPr>
        <w:t>24</w:t>
      </w:r>
      <w:r w:rsidRPr="000C4B27">
        <w:rPr>
          <w:rFonts w:ascii="Century Gothic" w:hAnsi="Century Gothic"/>
          <w:sz w:val="20"/>
          <w:szCs w:val="20"/>
          <w:lang w:val="es-ES_tradnl"/>
        </w:rPr>
        <w:t xml:space="preserve">) de </w:t>
      </w:r>
      <w:r w:rsidR="003F79C3" w:rsidRPr="000C4B27">
        <w:rPr>
          <w:rFonts w:ascii="Century Gothic" w:hAnsi="Century Gothic"/>
          <w:sz w:val="20"/>
          <w:szCs w:val="20"/>
          <w:lang w:val="es-ES_tradnl"/>
        </w:rPr>
        <w:t>febrero</w:t>
      </w:r>
      <w:r w:rsidR="002C25D6" w:rsidRPr="000C4B27">
        <w:rPr>
          <w:rFonts w:ascii="Century Gothic" w:hAnsi="Century Gothic"/>
          <w:sz w:val="20"/>
          <w:szCs w:val="20"/>
          <w:lang w:val="es-ES_tradnl"/>
        </w:rPr>
        <w:t xml:space="preserve"> </w:t>
      </w:r>
      <w:r w:rsidRPr="000C4B27">
        <w:rPr>
          <w:rFonts w:ascii="Century Gothic" w:hAnsi="Century Gothic"/>
          <w:sz w:val="20"/>
          <w:szCs w:val="20"/>
          <w:lang w:val="es-ES_tradnl"/>
        </w:rPr>
        <w:t xml:space="preserve">del año </w:t>
      </w:r>
      <w:r w:rsidR="008C5896" w:rsidRPr="000C4B27">
        <w:rPr>
          <w:rFonts w:ascii="Century Gothic" w:hAnsi="Century Gothic"/>
          <w:sz w:val="20"/>
          <w:szCs w:val="20"/>
          <w:lang w:val="es-ES_tradnl"/>
        </w:rPr>
        <w:t>dos mil veinti</w:t>
      </w:r>
      <w:r w:rsidR="003F79C3" w:rsidRPr="000C4B27">
        <w:rPr>
          <w:rFonts w:ascii="Century Gothic" w:hAnsi="Century Gothic"/>
          <w:sz w:val="20"/>
          <w:szCs w:val="20"/>
          <w:lang w:val="es-ES_tradnl"/>
        </w:rPr>
        <w:t>dós</w:t>
      </w:r>
      <w:r w:rsidR="00AD51B2" w:rsidRPr="000C4B27">
        <w:rPr>
          <w:rFonts w:ascii="Century Gothic" w:hAnsi="Century Gothic"/>
          <w:sz w:val="20"/>
          <w:szCs w:val="20"/>
          <w:lang w:val="es-ES_tradnl"/>
        </w:rPr>
        <w:t xml:space="preserve"> </w:t>
      </w:r>
      <w:r w:rsidRPr="000C4B27">
        <w:rPr>
          <w:rFonts w:ascii="Century Gothic" w:hAnsi="Century Gothic"/>
          <w:sz w:val="20"/>
          <w:szCs w:val="20"/>
          <w:lang w:val="es-ES_tradnl"/>
        </w:rPr>
        <w:t>(202</w:t>
      </w:r>
      <w:r w:rsidR="003F79C3" w:rsidRPr="000C4B27">
        <w:rPr>
          <w:rFonts w:ascii="Century Gothic" w:hAnsi="Century Gothic"/>
          <w:sz w:val="20"/>
          <w:szCs w:val="20"/>
          <w:lang w:val="es-ES_tradnl"/>
        </w:rPr>
        <w:t>2</w:t>
      </w:r>
      <w:r w:rsidRPr="000C4B27">
        <w:rPr>
          <w:rFonts w:ascii="Century Gothic" w:hAnsi="Century Gothic"/>
          <w:sz w:val="20"/>
          <w:szCs w:val="20"/>
          <w:lang w:val="es-ES_tradnl"/>
        </w:rPr>
        <w:t xml:space="preserve">), en el cual requieren </w:t>
      </w:r>
      <w:r w:rsidR="00415581" w:rsidRPr="000C4B27">
        <w:rPr>
          <w:rFonts w:ascii="Century Gothic" w:hAnsi="Century Gothic"/>
          <w:sz w:val="20"/>
          <w:szCs w:val="20"/>
          <w:lang w:val="es-ES_tradnl"/>
        </w:rPr>
        <w:t xml:space="preserve">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p>
    <w:p w:rsidR="002A1684" w:rsidRPr="000C4B27" w:rsidRDefault="002A1684" w:rsidP="002C4A2D">
      <w:pPr>
        <w:spacing w:line="276" w:lineRule="auto"/>
        <w:jc w:val="both"/>
        <w:rPr>
          <w:rFonts w:ascii="Century Gothic" w:hAnsi="Century Gothic"/>
          <w:sz w:val="20"/>
          <w:szCs w:val="20"/>
          <w:lang w:val="es-ES_tradnl"/>
        </w:rPr>
      </w:pPr>
      <w:r w:rsidRPr="000C4B27">
        <w:rPr>
          <w:rFonts w:ascii="Century Gothic" w:hAnsi="Century Gothic"/>
          <w:b/>
          <w:sz w:val="20"/>
          <w:szCs w:val="20"/>
          <w:lang w:val="es-ES_tradnl"/>
        </w:rPr>
        <w:lastRenderedPageBreak/>
        <w:t>VISTA:</w:t>
      </w:r>
      <w:r w:rsidRPr="000C4B27">
        <w:rPr>
          <w:rFonts w:ascii="Century Gothic" w:hAnsi="Century Gothic"/>
          <w:sz w:val="20"/>
          <w:szCs w:val="20"/>
          <w:lang w:val="es-ES_tradnl"/>
        </w:rPr>
        <w:t xml:space="preserve"> La Solicitud de Compra o Contratación emitida por la Unidad de Compras y Contrataciones del </w:t>
      </w:r>
      <w:r w:rsidRPr="000C4B27">
        <w:rPr>
          <w:rFonts w:ascii="Century Gothic" w:hAnsi="Century Gothic"/>
          <w:b/>
          <w:sz w:val="20"/>
          <w:szCs w:val="20"/>
          <w:lang w:val="es-ES_tradnl"/>
        </w:rPr>
        <w:t>CENTRO DE DESARROLLO Y COMPETITIVIDAD INDUSTRIAL (PROINDUSTRIA</w:t>
      </w:r>
      <w:r w:rsidRPr="002C4A2D">
        <w:rPr>
          <w:rFonts w:ascii="Century Gothic" w:hAnsi="Century Gothic"/>
          <w:b/>
          <w:sz w:val="20"/>
          <w:szCs w:val="20"/>
          <w:lang w:val="es-ES_tradnl"/>
        </w:rPr>
        <w:t xml:space="preserve">), </w:t>
      </w:r>
      <w:r w:rsidR="00240926" w:rsidRPr="002C4A2D">
        <w:rPr>
          <w:rFonts w:ascii="Century Gothic" w:hAnsi="Century Gothic"/>
          <w:sz w:val="20"/>
          <w:szCs w:val="20"/>
          <w:lang w:val="es-ES_tradnl"/>
        </w:rPr>
        <w:t>de f</w:t>
      </w:r>
      <w:r w:rsidR="00E557D6" w:rsidRPr="002C4A2D">
        <w:rPr>
          <w:rFonts w:ascii="Century Gothic" w:hAnsi="Century Gothic"/>
          <w:sz w:val="20"/>
          <w:szCs w:val="20"/>
          <w:lang w:val="es-ES_tradnl"/>
        </w:rPr>
        <w:t>echa veinticinco</w:t>
      </w:r>
      <w:r w:rsidR="000D5BFA" w:rsidRPr="002C4A2D">
        <w:rPr>
          <w:rFonts w:ascii="Century Gothic" w:hAnsi="Century Gothic"/>
          <w:sz w:val="20"/>
          <w:szCs w:val="20"/>
          <w:lang w:val="es-ES_tradnl"/>
        </w:rPr>
        <w:t xml:space="preserve"> </w:t>
      </w:r>
      <w:r w:rsidRPr="002C4A2D">
        <w:rPr>
          <w:rFonts w:ascii="Century Gothic" w:hAnsi="Century Gothic"/>
          <w:sz w:val="20"/>
          <w:szCs w:val="20"/>
          <w:lang w:val="es-ES_tradnl"/>
        </w:rPr>
        <w:t>(</w:t>
      </w:r>
      <w:r w:rsidR="00E557D6" w:rsidRPr="002C4A2D">
        <w:rPr>
          <w:rFonts w:ascii="Century Gothic" w:hAnsi="Century Gothic"/>
          <w:sz w:val="20"/>
          <w:szCs w:val="20"/>
          <w:lang w:val="es-ES_tradnl"/>
        </w:rPr>
        <w:t>25</w:t>
      </w:r>
      <w:r w:rsidRPr="002C4A2D">
        <w:rPr>
          <w:rFonts w:ascii="Century Gothic" w:hAnsi="Century Gothic"/>
          <w:sz w:val="20"/>
          <w:szCs w:val="20"/>
          <w:lang w:val="es-ES_tradnl"/>
        </w:rPr>
        <w:t xml:space="preserve">) de </w:t>
      </w:r>
      <w:r w:rsidR="003F79C3" w:rsidRPr="002C4A2D">
        <w:rPr>
          <w:rFonts w:ascii="Century Gothic" w:hAnsi="Century Gothic"/>
          <w:sz w:val="20"/>
          <w:szCs w:val="20"/>
          <w:lang w:val="es-ES_tradnl"/>
        </w:rPr>
        <w:t>febrero</w:t>
      </w:r>
      <w:r w:rsidRPr="002C4A2D">
        <w:rPr>
          <w:rFonts w:ascii="Century Gothic" w:hAnsi="Century Gothic"/>
          <w:sz w:val="20"/>
          <w:szCs w:val="20"/>
          <w:lang w:val="es-ES_tradnl"/>
        </w:rPr>
        <w:t xml:space="preserve"> del año </w:t>
      </w:r>
      <w:r w:rsidR="007B30DE" w:rsidRPr="002C4A2D">
        <w:rPr>
          <w:rFonts w:ascii="Century Gothic" w:hAnsi="Century Gothic"/>
          <w:sz w:val="20"/>
          <w:szCs w:val="20"/>
          <w:lang w:val="es-ES_tradnl"/>
        </w:rPr>
        <w:t>dos mil veinti</w:t>
      </w:r>
      <w:r w:rsidR="003F79C3" w:rsidRPr="002C4A2D">
        <w:rPr>
          <w:rFonts w:ascii="Century Gothic" w:hAnsi="Century Gothic"/>
          <w:sz w:val="20"/>
          <w:szCs w:val="20"/>
          <w:lang w:val="es-ES_tradnl"/>
        </w:rPr>
        <w:t>dós</w:t>
      </w:r>
      <w:r w:rsidRPr="002C4A2D">
        <w:rPr>
          <w:rFonts w:ascii="Century Gothic" w:hAnsi="Century Gothic"/>
          <w:sz w:val="20"/>
          <w:szCs w:val="20"/>
          <w:lang w:val="es-ES_tradnl"/>
        </w:rPr>
        <w:t xml:space="preserve"> (202</w:t>
      </w:r>
      <w:r w:rsidR="003F79C3" w:rsidRPr="002C4A2D">
        <w:rPr>
          <w:rFonts w:ascii="Century Gothic" w:hAnsi="Century Gothic"/>
          <w:sz w:val="20"/>
          <w:szCs w:val="20"/>
          <w:lang w:val="es-ES_tradnl"/>
        </w:rPr>
        <w:t>2</w:t>
      </w:r>
      <w:r w:rsidRPr="002C4A2D">
        <w:rPr>
          <w:rFonts w:ascii="Century Gothic" w:hAnsi="Century Gothic"/>
          <w:sz w:val="20"/>
          <w:szCs w:val="20"/>
          <w:lang w:val="es-ES_tradnl"/>
        </w:rPr>
        <w:t>).</w:t>
      </w:r>
    </w:p>
    <w:p w:rsidR="002A1684" w:rsidRPr="000C4B27" w:rsidRDefault="002A1684" w:rsidP="002A1684">
      <w:pPr>
        <w:jc w:val="both"/>
        <w:rPr>
          <w:rFonts w:ascii="Century Gothic" w:hAnsi="Century Gothic"/>
          <w:sz w:val="20"/>
          <w:szCs w:val="20"/>
          <w:lang w:val="es-ES_tradnl"/>
        </w:rPr>
      </w:pPr>
    </w:p>
    <w:p w:rsidR="00C37849" w:rsidRPr="00C37849" w:rsidRDefault="002A1684" w:rsidP="00C37849">
      <w:pPr>
        <w:shd w:val="clear" w:color="auto" w:fill="FFFFFF" w:themeFill="background1"/>
        <w:spacing w:before="240"/>
        <w:jc w:val="both"/>
        <w:rPr>
          <w:rFonts w:ascii="Century Gothic" w:hAnsi="Century Gothic"/>
          <w:b/>
          <w:sz w:val="22"/>
          <w:szCs w:val="22"/>
          <w:u w:val="single"/>
        </w:rPr>
      </w:pPr>
      <w:r w:rsidRPr="000C4B27">
        <w:rPr>
          <w:rFonts w:ascii="Century Gothic" w:hAnsi="Century Gothic"/>
          <w:b/>
          <w:sz w:val="20"/>
          <w:szCs w:val="20"/>
          <w:lang w:val="es-ES_tradnl"/>
        </w:rPr>
        <w:t>VISTA:</w:t>
      </w:r>
      <w:r w:rsidRPr="000C4B27">
        <w:rPr>
          <w:rFonts w:ascii="Century Gothic" w:hAnsi="Century Gothic"/>
          <w:sz w:val="20"/>
          <w:szCs w:val="20"/>
          <w:lang w:val="es-ES_tradnl"/>
        </w:rPr>
        <w:t xml:space="preserve"> La Certificación de Existencia de Fondos </w:t>
      </w:r>
      <w:r w:rsidRPr="000C4B27">
        <w:rPr>
          <w:rFonts w:ascii="Century Gothic" w:hAnsi="Century Gothic"/>
          <w:b/>
          <w:sz w:val="20"/>
          <w:szCs w:val="20"/>
          <w:lang w:val="es-DO"/>
        </w:rPr>
        <w:t>PRO-CF-</w:t>
      </w:r>
      <w:r w:rsidR="003F79C3" w:rsidRPr="000C4B27">
        <w:rPr>
          <w:rFonts w:ascii="Century Gothic" w:hAnsi="Century Gothic"/>
          <w:b/>
          <w:sz w:val="20"/>
          <w:szCs w:val="20"/>
          <w:lang w:val="es-DO"/>
        </w:rPr>
        <w:t>0</w:t>
      </w:r>
      <w:r w:rsidR="002C4A2D">
        <w:rPr>
          <w:rFonts w:ascii="Century Gothic" w:hAnsi="Century Gothic"/>
          <w:b/>
          <w:sz w:val="20"/>
          <w:szCs w:val="20"/>
          <w:lang w:val="es-DO"/>
        </w:rPr>
        <w:t>36</w:t>
      </w:r>
      <w:r w:rsidRPr="000C4B27">
        <w:rPr>
          <w:rFonts w:ascii="Century Gothic" w:hAnsi="Century Gothic"/>
          <w:b/>
          <w:sz w:val="20"/>
          <w:szCs w:val="20"/>
          <w:lang w:val="es-DO"/>
        </w:rPr>
        <w:t>-202</w:t>
      </w:r>
      <w:r w:rsidR="003F79C3" w:rsidRPr="000C4B27">
        <w:rPr>
          <w:rFonts w:ascii="Century Gothic" w:hAnsi="Century Gothic"/>
          <w:b/>
          <w:sz w:val="20"/>
          <w:szCs w:val="20"/>
          <w:lang w:val="es-DO"/>
        </w:rPr>
        <w:t>2</w:t>
      </w:r>
      <w:r w:rsidRPr="000C4B27">
        <w:rPr>
          <w:rFonts w:ascii="Century Gothic" w:hAnsi="Century Gothic"/>
          <w:b/>
          <w:sz w:val="20"/>
          <w:szCs w:val="20"/>
          <w:lang w:val="es-ES_tradnl"/>
        </w:rPr>
        <w:t>,</w:t>
      </w:r>
      <w:r w:rsidRPr="000C4B27">
        <w:rPr>
          <w:rFonts w:ascii="Century Gothic" w:hAnsi="Century Gothic"/>
          <w:sz w:val="20"/>
          <w:szCs w:val="20"/>
          <w:lang w:val="es-ES_tradnl"/>
        </w:rPr>
        <w:t xml:space="preserve"> emitida por la Dirección Administrativa y Financiera de </w:t>
      </w:r>
      <w:r w:rsidR="00E557D6" w:rsidRPr="000C4B27">
        <w:rPr>
          <w:rFonts w:ascii="Century Gothic" w:hAnsi="Century Gothic"/>
          <w:sz w:val="20"/>
          <w:szCs w:val="20"/>
          <w:lang w:val="es-ES_tradnl"/>
        </w:rPr>
        <w:t xml:space="preserve">fecha </w:t>
      </w:r>
      <w:r w:rsidR="00E557D6">
        <w:rPr>
          <w:rFonts w:ascii="Century Gothic" w:hAnsi="Century Gothic"/>
          <w:sz w:val="20"/>
          <w:szCs w:val="20"/>
          <w:lang w:val="es-ES_tradnl"/>
        </w:rPr>
        <w:t>veinticinco</w:t>
      </w:r>
      <w:r w:rsidR="00240926" w:rsidRPr="000C4B27">
        <w:rPr>
          <w:rFonts w:ascii="Century Gothic" w:hAnsi="Century Gothic"/>
          <w:sz w:val="20"/>
          <w:szCs w:val="20"/>
          <w:lang w:val="es-ES_tradnl"/>
        </w:rPr>
        <w:t xml:space="preserve"> (</w:t>
      </w:r>
      <w:r w:rsidR="00E557D6">
        <w:rPr>
          <w:rFonts w:ascii="Century Gothic" w:hAnsi="Century Gothic"/>
          <w:sz w:val="20"/>
          <w:szCs w:val="20"/>
          <w:lang w:val="es-ES_tradnl"/>
        </w:rPr>
        <w:t>25</w:t>
      </w:r>
      <w:r w:rsidRPr="000C4B27">
        <w:rPr>
          <w:rFonts w:ascii="Century Gothic" w:hAnsi="Century Gothic"/>
          <w:sz w:val="20"/>
          <w:szCs w:val="20"/>
          <w:lang w:val="es-ES_tradnl"/>
        </w:rPr>
        <w:t xml:space="preserve">) de </w:t>
      </w:r>
      <w:r w:rsidR="003F79C3" w:rsidRPr="000C4B27">
        <w:rPr>
          <w:rFonts w:ascii="Century Gothic" w:hAnsi="Century Gothic"/>
          <w:sz w:val="20"/>
          <w:szCs w:val="20"/>
          <w:lang w:val="es-ES_tradnl"/>
        </w:rPr>
        <w:t>febrero</w:t>
      </w:r>
      <w:r w:rsidRPr="000C4B27">
        <w:rPr>
          <w:rFonts w:ascii="Century Gothic" w:hAnsi="Century Gothic"/>
          <w:sz w:val="20"/>
          <w:szCs w:val="20"/>
          <w:lang w:val="es-ES_tradnl"/>
        </w:rPr>
        <w:t xml:space="preserve"> del año </w:t>
      </w:r>
      <w:r w:rsidR="007B30DE" w:rsidRPr="000C4B27">
        <w:rPr>
          <w:rFonts w:ascii="Century Gothic" w:hAnsi="Century Gothic"/>
          <w:sz w:val="20"/>
          <w:szCs w:val="20"/>
          <w:lang w:val="es-ES_tradnl"/>
        </w:rPr>
        <w:t>dos mil veinti</w:t>
      </w:r>
      <w:r w:rsidR="003F79C3" w:rsidRPr="000C4B27">
        <w:rPr>
          <w:rFonts w:ascii="Century Gothic" w:hAnsi="Century Gothic"/>
          <w:sz w:val="20"/>
          <w:szCs w:val="20"/>
          <w:lang w:val="es-ES_tradnl"/>
        </w:rPr>
        <w:t>dós</w:t>
      </w:r>
      <w:r w:rsidR="00F75395" w:rsidRPr="000C4B27">
        <w:rPr>
          <w:rFonts w:ascii="Century Gothic" w:hAnsi="Century Gothic"/>
          <w:sz w:val="20"/>
          <w:szCs w:val="20"/>
          <w:lang w:val="es-ES_tradnl"/>
        </w:rPr>
        <w:t xml:space="preserve"> (</w:t>
      </w:r>
      <w:r w:rsidRPr="000C4B27">
        <w:rPr>
          <w:rFonts w:ascii="Century Gothic" w:hAnsi="Century Gothic"/>
          <w:sz w:val="20"/>
          <w:szCs w:val="20"/>
          <w:lang w:val="es-ES_tradnl"/>
        </w:rPr>
        <w:t>202</w:t>
      </w:r>
      <w:r w:rsidR="003F79C3" w:rsidRPr="000C4B27">
        <w:rPr>
          <w:rFonts w:ascii="Century Gothic" w:hAnsi="Century Gothic"/>
          <w:sz w:val="20"/>
          <w:szCs w:val="20"/>
          <w:lang w:val="es-ES_tradnl"/>
        </w:rPr>
        <w:t>2</w:t>
      </w:r>
      <w:r w:rsidRPr="000C4B27">
        <w:rPr>
          <w:rFonts w:ascii="Century Gothic" w:hAnsi="Century Gothic"/>
          <w:sz w:val="20"/>
          <w:szCs w:val="20"/>
          <w:lang w:val="es-ES_tradnl"/>
        </w:rPr>
        <w:t>), Por un valor</w:t>
      </w:r>
      <w:r w:rsidR="00AD51B2" w:rsidRPr="000C4B27">
        <w:rPr>
          <w:rFonts w:ascii="Century Gothic" w:hAnsi="Century Gothic"/>
          <w:sz w:val="20"/>
          <w:szCs w:val="20"/>
          <w:lang w:val="es-ES_tradnl"/>
        </w:rPr>
        <w:t xml:space="preserve"> </w:t>
      </w:r>
      <w:r w:rsidR="009B3174" w:rsidRPr="000C4B27">
        <w:rPr>
          <w:rFonts w:ascii="Century Gothic" w:hAnsi="Century Gothic"/>
          <w:sz w:val="20"/>
          <w:szCs w:val="20"/>
          <w:lang w:val="es-ES_tradnl"/>
        </w:rPr>
        <w:t>DE</w:t>
      </w:r>
      <w:r w:rsidR="009B3174" w:rsidRPr="000C4B27">
        <w:rPr>
          <w:rFonts w:ascii="Century Gothic" w:hAnsi="Century Gothic"/>
          <w:b/>
          <w:sz w:val="20"/>
          <w:szCs w:val="20"/>
          <w:lang w:val="es-DO"/>
        </w:rPr>
        <w:t xml:space="preserve"> </w:t>
      </w:r>
      <w:r w:rsidR="00C37849" w:rsidRPr="004F3092">
        <w:rPr>
          <w:rStyle w:val="Style10"/>
          <w:rFonts w:ascii="Century Gothic" w:hAnsi="Century Gothic"/>
          <w:b/>
          <w:szCs w:val="22"/>
        </w:rPr>
        <w:t>Setecientos Veinticinco Mil Setecientos Pesos Con 00/100 (RD$725,700.00)</w:t>
      </w:r>
    </w:p>
    <w:p w:rsidR="00C37849" w:rsidRDefault="00C37849" w:rsidP="002C4A2D">
      <w:pPr>
        <w:spacing w:line="276" w:lineRule="auto"/>
        <w:jc w:val="both"/>
        <w:rPr>
          <w:rFonts w:ascii="Century Gothic" w:hAnsi="Century Gothic"/>
          <w:b/>
          <w:sz w:val="20"/>
          <w:szCs w:val="20"/>
          <w:lang w:val="es-ES_tradnl"/>
        </w:rPr>
      </w:pPr>
    </w:p>
    <w:p w:rsidR="002C4A2D" w:rsidRDefault="00C22595" w:rsidP="002C4A2D">
      <w:pPr>
        <w:spacing w:line="276" w:lineRule="auto"/>
        <w:jc w:val="both"/>
        <w:rPr>
          <w:rFonts w:ascii="Century Gothic" w:hAnsi="Century Gothic"/>
          <w:b/>
          <w:sz w:val="22"/>
          <w:szCs w:val="22"/>
        </w:rPr>
      </w:pPr>
      <w:r w:rsidRPr="000C4B27">
        <w:rPr>
          <w:rFonts w:ascii="Century Gothic" w:hAnsi="Century Gothic"/>
          <w:b/>
          <w:sz w:val="20"/>
          <w:szCs w:val="20"/>
          <w:lang w:val="es-ES_tradnl"/>
        </w:rPr>
        <w:t>VIST</w:t>
      </w:r>
      <w:r w:rsidR="008B53A9" w:rsidRPr="000C4B27">
        <w:rPr>
          <w:rFonts w:ascii="Century Gothic" w:hAnsi="Century Gothic"/>
          <w:b/>
          <w:sz w:val="20"/>
          <w:szCs w:val="20"/>
          <w:lang w:val="es-ES_tradnl"/>
        </w:rPr>
        <w:t>AS</w:t>
      </w:r>
      <w:r w:rsidRPr="000C4B27">
        <w:rPr>
          <w:rFonts w:ascii="Century Gothic" w:hAnsi="Century Gothic"/>
          <w:b/>
          <w:sz w:val="20"/>
          <w:szCs w:val="20"/>
          <w:lang w:val="es-ES_tradnl"/>
        </w:rPr>
        <w:t xml:space="preserve">: </w:t>
      </w:r>
      <w:r w:rsidRPr="000C4B27">
        <w:rPr>
          <w:rFonts w:ascii="Century Gothic" w:hAnsi="Century Gothic"/>
          <w:sz w:val="20"/>
          <w:szCs w:val="20"/>
          <w:lang w:val="es-ES_tradnl"/>
        </w:rPr>
        <w:t>L</w:t>
      </w:r>
      <w:r w:rsidR="008B53A9" w:rsidRPr="000C4B27">
        <w:rPr>
          <w:rFonts w:ascii="Century Gothic" w:hAnsi="Century Gothic"/>
          <w:sz w:val="20"/>
          <w:szCs w:val="20"/>
          <w:lang w:val="es-ES_tradnl"/>
        </w:rPr>
        <w:t>as</w:t>
      </w:r>
      <w:r w:rsidRPr="000C4B27">
        <w:rPr>
          <w:rFonts w:ascii="Century Gothic" w:hAnsi="Century Gothic"/>
          <w:sz w:val="20"/>
          <w:szCs w:val="20"/>
          <w:lang w:val="es-ES_tradnl"/>
        </w:rPr>
        <w:t xml:space="preserve"> </w:t>
      </w:r>
      <w:r w:rsidR="00736090" w:rsidRPr="000C4B27">
        <w:rPr>
          <w:rFonts w:ascii="Century Gothic" w:hAnsi="Century Gothic"/>
          <w:sz w:val="20"/>
          <w:szCs w:val="20"/>
          <w:lang w:val="es-ES_tradnl"/>
        </w:rPr>
        <w:t>Especificaciones Técnicas</w:t>
      </w:r>
      <w:r w:rsidRPr="000C4B27">
        <w:rPr>
          <w:rFonts w:ascii="Century Gothic" w:hAnsi="Century Gothic"/>
          <w:sz w:val="20"/>
          <w:szCs w:val="20"/>
          <w:lang w:val="es-ES_tradnl"/>
        </w:rPr>
        <w:t xml:space="preserve"> </w:t>
      </w:r>
      <w:r w:rsidR="00340843" w:rsidRPr="000C4B27">
        <w:rPr>
          <w:rFonts w:ascii="Century Gothic" w:hAnsi="Century Gothic"/>
          <w:sz w:val="20"/>
          <w:szCs w:val="20"/>
          <w:lang w:val="es-ES_tradnl"/>
        </w:rPr>
        <w:t xml:space="preserve">para </w:t>
      </w:r>
      <w:r w:rsidR="001D3701" w:rsidRPr="000C4B27">
        <w:rPr>
          <w:rFonts w:ascii="Century Gothic" w:hAnsi="Century Gothic"/>
          <w:sz w:val="20"/>
          <w:szCs w:val="20"/>
          <w:lang w:val="es-ES_tradnl"/>
        </w:rPr>
        <w:t>e</w:t>
      </w:r>
      <w:r w:rsidR="00340843" w:rsidRPr="000C4B27">
        <w:rPr>
          <w:rFonts w:ascii="Century Gothic" w:hAnsi="Century Gothic"/>
          <w:sz w:val="20"/>
          <w:szCs w:val="20"/>
          <w:lang w:val="es-ES_tradnl"/>
        </w:rPr>
        <w:t xml:space="preserve">l </w:t>
      </w:r>
      <w:r w:rsidR="002C4A2D"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2C4A2D" w:rsidRPr="000A22BC">
        <w:rPr>
          <w:rFonts w:ascii="Century Gothic" w:hAnsi="Century Gothic"/>
          <w:b/>
          <w:sz w:val="22"/>
          <w:szCs w:val="22"/>
          <w:lang w:val="es-419"/>
        </w:rPr>
        <w:t>” y el</w:t>
      </w:r>
      <w:r w:rsidR="002C4A2D" w:rsidRPr="000A22BC">
        <w:rPr>
          <w:rFonts w:ascii="Century Gothic" w:hAnsi="Century Gothic"/>
          <w:sz w:val="22"/>
          <w:szCs w:val="22"/>
        </w:rPr>
        <w:t xml:space="preserve"> </w:t>
      </w:r>
      <w:r w:rsidR="002C4A2D"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w:t>
      </w:r>
      <w:bookmarkStart w:id="3" w:name="_Hlk98233627"/>
      <w:bookmarkStart w:id="4" w:name="_GoBack"/>
      <w:r w:rsidR="002C4A2D" w:rsidRPr="000A22BC">
        <w:rPr>
          <w:rFonts w:ascii="Century Gothic" w:hAnsi="Century Gothic"/>
          <w:b/>
          <w:sz w:val="22"/>
          <w:szCs w:val="22"/>
        </w:rPr>
        <w:t>PROINDUSTRIA-CCC-PEPB-2022-0003.</w:t>
      </w:r>
    </w:p>
    <w:bookmarkEnd w:id="3"/>
    <w:bookmarkEnd w:id="4"/>
    <w:p w:rsidR="00577059" w:rsidRPr="000C4B27" w:rsidRDefault="00577059" w:rsidP="00C22595">
      <w:pPr>
        <w:spacing w:line="276" w:lineRule="auto"/>
        <w:jc w:val="both"/>
        <w:rPr>
          <w:rFonts w:ascii="Century Gothic" w:hAnsi="Century Gothic"/>
          <w:b/>
          <w:sz w:val="20"/>
          <w:szCs w:val="20"/>
        </w:rPr>
      </w:pPr>
    </w:p>
    <w:p w:rsidR="00C22595" w:rsidRPr="000C4B27" w:rsidRDefault="00C22595" w:rsidP="00C22595">
      <w:pPr>
        <w:spacing w:line="276" w:lineRule="auto"/>
        <w:jc w:val="both"/>
        <w:rPr>
          <w:rFonts w:ascii="Century Gothic" w:hAnsi="Century Gothic"/>
          <w:sz w:val="20"/>
          <w:szCs w:val="20"/>
          <w:lang w:val="es-ES_tradnl"/>
        </w:rPr>
      </w:pPr>
      <w:r w:rsidRPr="000C4B27">
        <w:rPr>
          <w:rFonts w:ascii="Century Gothic" w:hAnsi="Century Gothic"/>
          <w:b/>
          <w:sz w:val="20"/>
          <w:szCs w:val="20"/>
          <w:lang w:val="es-ES_tradnl"/>
        </w:rPr>
        <w:t>VISTA</w:t>
      </w:r>
      <w:r w:rsidR="001D3701" w:rsidRPr="000C4B27">
        <w:rPr>
          <w:rFonts w:ascii="Century Gothic" w:hAnsi="Century Gothic"/>
          <w:b/>
          <w:sz w:val="20"/>
          <w:szCs w:val="20"/>
          <w:lang w:val="es-ES_tradnl"/>
        </w:rPr>
        <w:t>S</w:t>
      </w:r>
      <w:r w:rsidRPr="000C4B27">
        <w:rPr>
          <w:rFonts w:ascii="Century Gothic" w:hAnsi="Century Gothic"/>
          <w:b/>
          <w:sz w:val="20"/>
          <w:szCs w:val="20"/>
          <w:lang w:val="es-ES_tradnl"/>
        </w:rPr>
        <w:t xml:space="preserve">: </w:t>
      </w:r>
      <w:r w:rsidR="001320DC" w:rsidRPr="000C4B27">
        <w:rPr>
          <w:rFonts w:ascii="Century Gothic" w:hAnsi="Century Gothic"/>
          <w:sz w:val="20"/>
          <w:szCs w:val="20"/>
          <w:lang w:val="es-ES_tradnl"/>
        </w:rPr>
        <w:t>La</w:t>
      </w:r>
      <w:r w:rsidR="001D3701" w:rsidRPr="000C4B27">
        <w:rPr>
          <w:rFonts w:ascii="Century Gothic" w:hAnsi="Century Gothic"/>
          <w:sz w:val="20"/>
          <w:szCs w:val="20"/>
          <w:lang w:val="es-ES_tradnl"/>
        </w:rPr>
        <w:t>s</w:t>
      </w:r>
      <w:r w:rsidR="001320DC" w:rsidRPr="000C4B27">
        <w:rPr>
          <w:rFonts w:ascii="Century Gothic" w:hAnsi="Century Gothic"/>
          <w:sz w:val="20"/>
          <w:szCs w:val="20"/>
          <w:lang w:val="es-ES_tradnl"/>
        </w:rPr>
        <w:t xml:space="preserve"> Propuesta</w:t>
      </w:r>
      <w:r w:rsidR="001D3701" w:rsidRPr="000C4B27">
        <w:rPr>
          <w:rFonts w:ascii="Century Gothic" w:hAnsi="Century Gothic"/>
          <w:sz w:val="20"/>
          <w:szCs w:val="20"/>
          <w:lang w:val="es-ES_tradnl"/>
        </w:rPr>
        <w:t>s</w:t>
      </w:r>
      <w:r w:rsidR="00535A79" w:rsidRPr="000C4B27">
        <w:rPr>
          <w:rFonts w:ascii="Century Gothic" w:hAnsi="Century Gothic"/>
          <w:sz w:val="20"/>
          <w:szCs w:val="20"/>
          <w:lang w:val="es-ES_tradnl"/>
        </w:rPr>
        <w:t xml:space="preserve"> Económica</w:t>
      </w:r>
      <w:r w:rsidR="001320DC" w:rsidRPr="000C4B27">
        <w:rPr>
          <w:rFonts w:ascii="Century Gothic" w:hAnsi="Century Gothic"/>
          <w:sz w:val="20"/>
          <w:szCs w:val="20"/>
          <w:lang w:val="es-ES_tradnl"/>
        </w:rPr>
        <w:t xml:space="preserve"> presentada</w:t>
      </w:r>
      <w:r w:rsidR="001D3701" w:rsidRPr="000C4B27">
        <w:rPr>
          <w:rFonts w:ascii="Century Gothic" w:hAnsi="Century Gothic"/>
          <w:sz w:val="20"/>
          <w:szCs w:val="20"/>
          <w:lang w:val="es-ES_tradnl"/>
        </w:rPr>
        <w:t>s</w:t>
      </w:r>
      <w:r w:rsidR="001320DC" w:rsidRPr="000C4B27">
        <w:rPr>
          <w:rFonts w:ascii="Century Gothic" w:hAnsi="Century Gothic"/>
          <w:sz w:val="20"/>
          <w:szCs w:val="20"/>
          <w:lang w:val="es-ES_tradnl"/>
        </w:rPr>
        <w:t xml:space="preserve"> por l</w:t>
      </w:r>
      <w:r w:rsidR="001D3701" w:rsidRPr="000C4B27">
        <w:rPr>
          <w:rFonts w:ascii="Century Gothic" w:hAnsi="Century Gothic"/>
          <w:sz w:val="20"/>
          <w:szCs w:val="20"/>
          <w:lang w:val="es-ES_tradnl"/>
        </w:rPr>
        <w:t>os</w:t>
      </w:r>
      <w:r w:rsidR="001320DC" w:rsidRPr="000C4B27">
        <w:rPr>
          <w:rFonts w:ascii="Century Gothic" w:hAnsi="Century Gothic"/>
          <w:sz w:val="20"/>
          <w:szCs w:val="20"/>
          <w:lang w:val="es-ES_tradnl"/>
        </w:rPr>
        <w:t xml:space="preserve"> oferente</w:t>
      </w:r>
      <w:r w:rsidR="001D3701" w:rsidRPr="000C4B27">
        <w:rPr>
          <w:rFonts w:ascii="Century Gothic" w:hAnsi="Century Gothic"/>
          <w:sz w:val="20"/>
          <w:szCs w:val="20"/>
          <w:lang w:val="es-ES_tradnl"/>
        </w:rPr>
        <w:t>s</w:t>
      </w:r>
      <w:r w:rsidR="001320DC" w:rsidRPr="000C4B27">
        <w:rPr>
          <w:rFonts w:ascii="Century Gothic" w:hAnsi="Century Gothic"/>
          <w:sz w:val="20"/>
          <w:szCs w:val="20"/>
          <w:lang w:val="es-ES_tradnl"/>
        </w:rPr>
        <w:t xml:space="preserve"> participante</w:t>
      </w:r>
      <w:r w:rsidR="001D3701" w:rsidRPr="000C4B27">
        <w:rPr>
          <w:rFonts w:ascii="Century Gothic" w:hAnsi="Century Gothic"/>
          <w:sz w:val="20"/>
          <w:szCs w:val="20"/>
          <w:lang w:val="es-ES_tradnl"/>
        </w:rPr>
        <w:t>s</w:t>
      </w:r>
      <w:r w:rsidRPr="000C4B27">
        <w:rPr>
          <w:rFonts w:ascii="Century Gothic" w:hAnsi="Century Gothic"/>
          <w:sz w:val="20"/>
          <w:szCs w:val="20"/>
          <w:lang w:val="es-ES_tradnl"/>
        </w:rPr>
        <w:t>.</w:t>
      </w:r>
    </w:p>
    <w:p w:rsidR="002C2DAD" w:rsidRPr="000C4B27" w:rsidRDefault="002C2DAD" w:rsidP="00C22595">
      <w:pPr>
        <w:spacing w:line="276" w:lineRule="auto"/>
        <w:jc w:val="both"/>
        <w:rPr>
          <w:rFonts w:ascii="Century Gothic" w:hAnsi="Century Gothic"/>
          <w:sz w:val="20"/>
          <w:szCs w:val="20"/>
          <w:lang w:val="es-ES_tradnl"/>
        </w:rPr>
      </w:pPr>
    </w:p>
    <w:tbl>
      <w:tblPr>
        <w:tblW w:w="10435" w:type="dxa"/>
        <w:jc w:val="center"/>
        <w:tblCellMar>
          <w:left w:w="70" w:type="dxa"/>
          <w:right w:w="70" w:type="dxa"/>
        </w:tblCellMar>
        <w:tblLook w:val="04A0" w:firstRow="1" w:lastRow="0" w:firstColumn="1" w:lastColumn="0" w:noHBand="0" w:noVBand="1"/>
      </w:tblPr>
      <w:tblGrid>
        <w:gridCol w:w="585"/>
        <w:gridCol w:w="3648"/>
        <w:gridCol w:w="2068"/>
        <w:gridCol w:w="4134"/>
      </w:tblGrid>
      <w:tr w:rsidR="002C2DAD" w:rsidRPr="000C4B27" w:rsidTr="00D63B2F">
        <w:trPr>
          <w:trHeight w:val="763"/>
          <w:jc w:val="center"/>
        </w:trPr>
        <w:tc>
          <w:tcPr>
            <w:tcW w:w="5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C2DAD" w:rsidRPr="000C4B27" w:rsidRDefault="002C2DAD" w:rsidP="00D63B2F">
            <w:pPr>
              <w:jc w:val="center"/>
              <w:rPr>
                <w:rFonts w:ascii="Century Gothic" w:hAnsi="Century Gothic"/>
                <w:b/>
                <w:bCs/>
                <w:color w:val="000000"/>
                <w:sz w:val="20"/>
                <w:szCs w:val="20"/>
                <w:lang w:val="es-DO" w:eastAsia="es-DO"/>
              </w:rPr>
            </w:pPr>
            <w:r w:rsidRPr="000C4B27">
              <w:rPr>
                <w:rFonts w:ascii="Century Gothic" w:hAnsi="Century Gothic"/>
                <w:b/>
                <w:bCs/>
                <w:color w:val="000000"/>
                <w:sz w:val="20"/>
                <w:szCs w:val="20"/>
                <w:lang w:eastAsia="es-DO"/>
              </w:rPr>
              <w:t>Ítem</w:t>
            </w:r>
          </w:p>
        </w:tc>
        <w:tc>
          <w:tcPr>
            <w:tcW w:w="364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2C2DAD" w:rsidRPr="000C4B27" w:rsidRDefault="002C2DAD" w:rsidP="00D63B2F">
            <w:pPr>
              <w:jc w:val="center"/>
              <w:rPr>
                <w:rFonts w:ascii="Century Gothic" w:hAnsi="Century Gothic"/>
                <w:b/>
                <w:bCs/>
                <w:color w:val="000000"/>
                <w:sz w:val="20"/>
                <w:szCs w:val="20"/>
                <w:lang w:val="es-DO" w:eastAsia="es-DO"/>
              </w:rPr>
            </w:pPr>
            <w:r w:rsidRPr="000C4B27">
              <w:rPr>
                <w:rFonts w:ascii="Century Gothic" w:hAnsi="Century Gothic"/>
                <w:b/>
                <w:bCs/>
                <w:color w:val="000000"/>
                <w:sz w:val="20"/>
                <w:szCs w:val="20"/>
                <w:lang w:eastAsia="es-DO"/>
              </w:rPr>
              <w:t>Descripción</w:t>
            </w:r>
          </w:p>
        </w:tc>
        <w:tc>
          <w:tcPr>
            <w:tcW w:w="206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2C2DAD" w:rsidRPr="000C4B27" w:rsidRDefault="002C2DAD" w:rsidP="00D63B2F">
            <w:pPr>
              <w:jc w:val="center"/>
              <w:rPr>
                <w:rFonts w:ascii="Century Gothic" w:hAnsi="Century Gothic"/>
                <w:b/>
                <w:bCs/>
                <w:color w:val="000000"/>
                <w:sz w:val="20"/>
                <w:szCs w:val="20"/>
                <w:lang w:val="es-DO" w:eastAsia="es-DO"/>
              </w:rPr>
            </w:pPr>
            <w:r w:rsidRPr="000C4B27">
              <w:rPr>
                <w:rFonts w:ascii="Century Gothic" w:hAnsi="Century Gothic"/>
                <w:b/>
                <w:bCs/>
                <w:color w:val="000000"/>
                <w:sz w:val="20"/>
                <w:szCs w:val="20"/>
                <w:lang w:eastAsia="es-DO"/>
              </w:rPr>
              <w:t>Unidad de Medida</w:t>
            </w:r>
          </w:p>
        </w:tc>
        <w:tc>
          <w:tcPr>
            <w:tcW w:w="4134"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2C2DAD" w:rsidRPr="000C4B27" w:rsidRDefault="002C2DAD" w:rsidP="00D63B2F">
            <w:pPr>
              <w:jc w:val="center"/>
              <w:rPr>
                <w:rFonts w:ascii="Century Gothic" w:hAnsi="Century Gothic"/>
                <w:b/>
                <w:bCs/>
                <w:color w:val="000000"/>
                <w:sz w:val="20"/>
                <w:szCs w:val="20"/>
                <w:lang w:eastAsia="es-DO"/>
              </w:rPr>
            </w:pPr>
            <w:r w:rsidRPr="000C4B27">
              <w:rPr>
                <w:rFonts w:ascii="Century Gothic" w:hAnsi="Century Gothic"/>
                <w:b/>
                <w:bCs/>
                <w:color w:val="000000"/>
                <w:sz w:val="20"/>
                <w:szCs w:val="20"/>
                <w:lang w:eastAsia="es-DO"/>
              </w:rPr>
              <w:t>Proveedor a contratar</w:t>
            </w:r>
          </w:p>
        </w:tc>
      </w:tr>
      <w:tr w:rsidR="007955AC" w:rsidRPr="000C4B27" w:rsidTr="0035059A">
        <w:trPr>
          <w:trHeight w:val="91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955AC" w:rsidRPr="000C4B27" w:rsidRDefault="007955AC" w:rsidP="007955AC">
            <w:pPr>
              <w:jc w:val="center"/>
              <w:rPr>
                <w:rFonts w:ascii="Century Gothic" w:hAnsi="Century Gothic"/>
                <w:bCs/>
                <w:color w:val="000000"/>
                <w:sz w:val="20"/>
                <w:szCs w:val="20"/>
                <w:lang w:eastAsia="es-DO"/>
              </w:rPr>
            </w:pPr>
            <w:r w:rsidRPr="000C4B27">
              <w:rPr>
                <w:rFonts w:ascii="Century Gothic" w:hAnsi="Century Gothic"/>
                <w:bCs/>
                <w:color w:val="000000"/>
                <w:sz w:val="20"/>
                <w:szCs w:val="20"/>
                <w:lang w:eastAsia="es-DO"/>
              </w:rPr>
              <w:t>1</w:t>
            </w:r>
          </w:p>
        </w:tc>
        <w:tc>
          <w:tcPr>
            <w:tcW w:w="3648" w:type="dxa"/>
            <w:tcBorders>
              <w:top w:val="single" w:sz="4" w:space="0" w:color="auto"/>
              <w:left w:val="nil"/>
              <w:bottom w:val="single" w:sz="4" w:space="0" w:color="auto"/>
              <w:right w:val="single" w:sz="4" w:space="0" w:color="auto"/>
            </w:tcBorders>
            <w:shd w:val="clear" w:color="auto" w:fill="auto"/>
            <w:vAlign w:val="center"/>
          </w:tcPr>
          <w:p w:rsidR="007955AC" w:rsidRPr="000C4B27" w:rsidRDefault="00EE1AF2" w:rsidP="007955AC">
            <w:pPr>
              <w:ind w:right="-45"/>
              <w:jc w:val="both"/>
              <w:rPr>
                <w:rFonts w:ascii="Century Gothic" w:hAnsi="Century Gothic"/>
                <w:sz w:val="20"/>
                <w:szCs w:val="20"/>
                <w:lang w:val="es-DO"/>
              </w:rPr>
            </w:pPr>
            <w:r w:rsidRPr="00EE1AF2">
              <w:rPr>
                <w:rFonts w:ascii="Century Gothic" w:hAnsi="Century Gothic"/>
                <w:sz w:val="20"/>
                <w:szCs w:val="20"/>
                <w:lang w:val="es-DO"/>
              </w:rPr>
              <w:t>Presentación de producción especial del 27 de febrero discurso Presidencial el día de la Independencia Nacional, (</w:t>
            </w:r>
            <w:r w:rsidR="00CC6AAE">
              <w:rPr>
                <w:rFonts w:ascii="Century Gothic" w:hAnsi="Century Gothic"/>
                <w:sz w:val="20"/>
                <w:szCs w:val="20"/>
                <w:lang w:val="es-DO"/>
              </w:rPr>
              <w:t>8</w:t>
            </w:r>
            <w:r w:rsidRPr="00EE1AF2">
              <w:rPr>
                <w:rFonts w:ascii="Century Gothic" w:hAnsi="Century Gothic"/>
                <w:sz w:val="20"/>
                <w:szCs w:val="20"/>
                <w:lang w:val="es-DO"/>
              </w:rPr>
              <w:t>) cuñas durante toda la programación, varias menciones por parte del anfitrión y moderador, una serie de reporteros de todas las incidencias de los eventos, datos históricos y efemérides. Patrios.</w:t>
            </w:r>
          </w:p>
        </w:tc>
        <w:tc>
          <w:tcPr>
            <w:tcW w:w="2068" w:type="dxa"/>
            <w:tcBorders>
              <w:top w:val="single" w:sz="4" w:space="0" w:color="auto"/>
              <w:left w:val="nil"/>
              <w:bottom w:val="single" w:sz="4" w:space="0" w:color="auto"/>
              <w:right w:val="single" w:sz="4" w:space="0" w:color="auto"/>
            </w:tcBorders>
            <w:shd w:val="clear" w:color="auto" w:fill="auto"/>
            <w:vAlign w:val="center"/>
          </w:tcPr>
          <w:p w:rsidR="007955AC" w:rsidRPr="000C4B27" w:rsidRDefault="00EE1AF2" w:rsidP="0035059A">
            <w:pPr>
              <w:jc w:val="center"/>
              <w:rPr>
                <w:rFonts w:ascii="Century Gothic" w:hAnsi="Century Gothic"/>
                <w:color w:val="000000"/>
                <w:sz w:val="20"/>
                <w:szCs w:val="20"/>
                <w:lang w:eastAsia="es-DO"/>
              </w:rPr>
            </w:pPr>
            <w:r>
              <w:rPr>
                <w:rFonts w:ascii="Century Gothic" w:hAnsi="Century Gothic"/>
                <w:color w:val="000000"/>
                <w:sz w:val="20"/>
                <w:szCs w:val="20"/>
                <w:lang w:eastAsia="es-DO"/>
              </w:rPr>
              <w:t>Servicio</w:t>
            </w:r>
          </w:p>
        </w:tc>
        <w:tc>
          <w:tcPr>
            <w:tcW w:w="4134" w:type="dxa"/>
            <w:tcBorders>
              <w:top w:val="single" w:sz="4" w:space="0" w:color="auto"/>
              <w:left w:val="nil"/>
              <w:bottom w:val="single" w:sz="4" w:space="0" w:color="auto"/>
              <w:right w:val="single" w:sz="4" w:space="0" w:color="auto"/>
            </w:tcBorders>
            <w:shd w:val="clear" w:color="auto" w:fill="auto"/>
            <w:vAlign w:val="center"/>
          </w:tcPr>
          <w:p w:rsidR="007955AC" w:rsidRPr="000C4B27" w:rsidRDefault="00EE1AF2" w:rsidP="0035059A">
            <w:pPr>
              <w:jc w:val="center"/>
              <w:rPr>
                <w:rFonts w:ascii="Century Gothic" w:hAnsi="Century Gothic"/>
                <w:bCs/>
                <w:color w:val="000000"/>
                <w:sz w:val="20"/>
                <w:szCs w:val="20"/>
                <w:lang w:eastAsia="es-DO"/>
              </w:rPr>
            </w:pPr>
            <w:r w:rsidRPr="00EE1AF2">
              <w:rPr>
                <w:rFonts w:ascii="Century Gothic" w:hAnsi="Century Gothic"/>
                <w:bCs/>
                <w:color w:val="000000"/>
                <w:sz w:val="20"/>
                <w:szCs w:val="20"/>
                <w:lang w:eastAsia="es-DO"/>
              </w:rPr>
              <w:t>Teleoperadora Nacional, SRL</w:t>
            </w:r>
          </w:p>
          <w:p w:rsidR="00223BA2" w:rsidRPr="000C4B27" w:rsidRDefault="00223BA2" w:rsidP="00223BA2">
            <w:pPr>
              <w:jc w:val="center"/>
              <w:rPr>
                <w:rFonts w:ascii="Century Gothic" w:hAnsi="Century Gothic"/>
                <w:bCs/>
                <w:color w:val="000000"/>
                <w:sz w:val="20"/>
                <w:szCs w:val="20"/>
                <w:lang w:eastAsia="es-DO"/>
              </w:rPr>
            </w:pPr>
            <w:r>
              <w:rPr>
                <w:rFonts w:ascii="Century Gothic" w:hAnsi="Century Gothic"/>
                <w:bCs/>
                <w:color w:val="000000"/>
                <w:sz w:val="20"/>
                <w:szCs w:val="20"/>
                <w:lang w:eastAsia="es-DO"/>
              </w:rPr>
              <w:t>(Amaury Polanco).</w:t>
            </w:r>
          </w:p>
          <w:p w:rsidR="007955AC" w:rsidRPr="000C4B27" w:rsidRDefault="007955AC" w:rsidP="00EE1AF2">
            <w:pPr>
              <w:jc w:val="center"/>
              <w:rPr>
                <w:rFonts w:ascii="Century Gothic" w:hAnsi="Century Gothic"/>
                <w:bCs/>
                <w:color w:val="000000"/>
                <w:sz w:val="20"/>
                <w:szCs w:val="20"/>
                <w:lang w:eastAsia="es-DO"/>
              </w:rPr>
            </w:pPr>
          </w:p>
        </w:tc>
      </w:tr>
      <w:tr w:rsidR="000C4B27" w:rsidRPr="000C4B27" w:rsidTr="000C4B27">
        <w:trPr>
          <w:trHeight w:val="1610"/>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C4B27" w:rsidRPr="000C4B27" w:rsidRDefault="000C4B27" w:rsidP="000C4B27">
            <w:pPr>
              <w:jc w:val="center"/>
              <w:rPr>
                <w:rFonts w:ascii="Century Gothic" w:hAnsi="Century Gothic"/>
                <w:bCs/>
                <w:color w:val="000000"/>
                <w:sz w:val="20"/>
                <w:szCs w:val="20"/>
                <w:lang w:eastAsia="es-DO"/>
              </w:rPr>
            </w:pPr>
            <w:r w:rsidRPr="000C4B27">
              <w:rPr>
                <w:rFonts w:ascii="Century Gothic" w:hAnsi="Century Gothic"/>
                <w:bCs/>
                <w:color w:val="000000"/>
                <w:sz w:val="20"/>
                <w:szCs w:val="20"/>
                <w:lang w:eastAsia="es-DO"/>
              </w:rPr>
              <w:t>2</w:t>
            </w:r>
          </w:p>
        </w:tc>
        <w:tc>
          <w:tcPr>
            <w:tcW w:w="3648"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EE1AF2" w:rsidP="000C4B27">
            <w:pPr>
              <w:ind w:right="-45"/>
              <w:jc w:val="both"/>
              <w:rPr>
                <w:rFonts w:ascii="Century Gothic" w:hAnsi="Century Gothic"/>
                <w:sz w:val="20"/>
                <w:szCs w:val="20"/>
                <w:lang w:val="es-DO"/>
              </w:rPr>
            </w:pPr>
            <w:bookmarkStart w:id="5" w:name="_Hlk98233605"/>
            <w:r w:rsidRPr="00EE1AF2">
              <w:rPr>
                <w:rFonts w:ascii="Century Gothic" w:hAnsi="Century Gothic"/>
                <w:sz w:val="20"/>
                <w:szCs w:val="20"/>
                <w:lang w:val="es-DO"/>
              </w:rPr>
              <w:t>Cobertura del discurso de Rendición de Cuentas de la Republica Dominicana ante el Congreso Nacional el próximo 27 de febrero</w:t>
            </w:r>
            <w:bookmarkEnd w:id="5"/>
          </w:p>
        </w:tc>
        <w:tc>
          <w:tcPr>
            <w:tcW w:w="2068"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EE1AF2" w:rsidP="000C4B27">
            <w:pPr>
              <w:jc w:val="center"/>
              <w:rPr>
                <w:rFonts w:ascii="Century Gothic" w:hAnsi="Century Gothic"/>
                <w:color w:val="000000"/>
                <w:sz w:val="20"/>
                <w:szCs w:val="20"/>
                <w:lang w:eastAsia="es-DO"/>
              </w:rPr>
            </w:pPr>
            <w:r>
              <w:rPr>
                <w:rFonts w:ascii="Century Gothic" w:hAnsi="Century Gothic"/>
                <w:color w:val="000000"/>
                <w:sz w:val="20"/>
                <w:szCs w:val="20"/>
                <w:lang w:eastAsia="es-DO"/>
              </w:rPr>
              <w:t>Servicio</w:t>
            </w:r>
          </w:p>
        </w:tc>
        <w:tc>
          <w:tcPr>
            <w:tcW w:w="4134" w:type="dxa"/>
            <w:tcBorders>
              <w:top w:val="single" w:sz="4" w:space="0" w:color="auto"/>
              <w:left w:val="nil"/>
              <w:bottom w:val="single" w:sz="4" w:space="0" w:color="auto"/>
              <w:right w:val="single" w:sz="4" w:space="0" w:color="auto"/>
            </w:tcBorders>
            <w:shd w:val="clear" w:color="auto" w:fill="auto"/>
            <w:vAlign w:val="center"/>
          </w:tcPr>
          <w:p w:rsidR="006B7DB7" w:rsidRDefault="00EE1AF2" w:rsidP="000C4B27">
            <w:pPr>
              <w:autoSpaceDE w:val="0"/>
              <w:autoSpaceDN w:val="0"/>
              <w:adjustRightInd w:val="0"/>
              <w:jc w:val="center"/>
              <w:rPr>
                <w:rFonts w:ascii="Century Gothic" w:hAnsi="Century Gothic"/>
                <w:sz w:val="20"/>
                <w:szCs w:val="20"/>
              </w:rPr>
            </w:pPr>
            <w:r w:rsidRPr="00EE1AF2">
              <w:rPr>
                <w:rFonts w:ascii="Century Gothic" w:hAnsi="Century Gothic"/>
                <w:sz w:val="20"/>
                <w:szCs w:val="20"/>
              </w:rPr>
              <w:t>Grafosello</w:t>
            </w:r>
            <w:r w:rsidR="006B7DB7">
              <w:rPr>
                <w:rFonts w:ascii="Century Gothic" w:hAnsi="Century Gothic"/>
                <w:sz w:val="20"/>
                <w:szCs w:val="20"/>
              </w:rPr>
              <w:t xml:space="preserve"> </w:t>
            </w:r>
            <w:r w:rsidR="006B7DB7" w:rsidRPr="00EE1AF2">
              <w:rPr>
                <w:rFonts w:ascii="Century Gothic" w:hAnsi="Century Gothic"/>
                <w:sz w:val="20"/>
                <w:szCs w:val="20"/>
              </w:rPr>
              <w:t>Dominicana, SR</w:t>
            </w:r>
            <w:r w:rsidR="006B7DB7">
              <w:rPr>
                <w:rFonts w:ascii="Century Gothic" w:hAnsi="Century Gothic"/>
                <w:sz w:val="20"/>
                <w:szCs w:val="20"/>
              </w:rPr>
              <w:t>L</w:t>
            </w:r>
          </w:p>
          <w:p w:rsidR="000C4B27" w:rsidRPr="000C4B27" w:rsidRDefault="00223BA2" w:rsidP="000C4B27">
            <w:pPr>
              <w:autoSpaceDE w:val="0"/>
              <w:autoSpaceDN w:val="0"/>
              <w:adjustRightInd w:val="0"/>
              <w:jc w:val="center"/>
              <w:rPr>
                <w:rFonts w:ascii="Century Gothic" w:hAnsi="Century Gothic"/>
                <w:sz w:val="20"/>
                <w:szCs w:val="20"/>
              </w:rPr>
            </w:pPr>
            <w:r>
              <w:rPr>
                <w:rFonts w:ascii="Century Gothic" w:hAnsi="Century Gothic"/>
                <w:sz w:val="20"/>
                <w:szCs w:val="20"/>
              </w:rPr>
              <w:t>(Luis Teófilo Gutiérrez).</w:t>
            </w:r>
            <w:r w:rsidR="00EE1AF2" w:rsidRPr="00EE1AF2">
              <w:rPr>
                <w:rFonts w:ascii="Century Gothic" w:hAnsi="Century Gothic"/>
                <w:sz w:val="20"/>
                <w:szCs w:val="20"/>
              </w:rPr>
              <w:t xml:space="preserve"> </w:t>
            </w:r>
          </w:p>
        </w:tc>
      </w:tr>
      <w:tr w:rsidR="000C4B27" w:rsidRPr="000C4B27" w:rsidTr="0035059A">
        <w:trPr>
          <w:trHeight w:val="1160"/>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C4B27" w:rsidRPr="000C4B27" w:rsidRDefault="000C4B27" w:rsidP="000C4B27">
            <w:pPr>
              <w:jc w:val="center"/>
              <w:rPr>
                <w:rFonts w:ascii="Century Gothic" w:hAnsi="Century Gothic"/>
                <w:bCs/>
                <w:sz w:val="20"/>
                <w:szCs w:val="20"/>
                <w:lang w:eastAsia="es-DO"/>
              </w:rPr>
            </w:pPr>
            <w:r w:rsidRPr="000C4B27">
              <w:rPr>
                <w:rFonts w:ascii="Century Gothic" w:hAnsi="Century Gothic"/>
                <w:bCs/>
                <w:sz w:val="20"/>
                <w:szCs w:val="20"/>
                <w:lang w:eastAsia="es-DO"/>
              </w:rPr>
              <w:t>3</w:t>
            </w:r>
          </w:p>
        </w:tc>
        <w:tc>
          <w:tcPr>
            <w:tcW w:w="3648" w:type="dxa"/>
            <w:tcBorders>
              <w:top w:val="single" w:sz="4" w:space="0" w:color="auto"/>
              <w:left w:val="nil"/>
              <w:bottom w:val="single" w:sz="4" w:space="0" w:color="auto"/>
              <w:right w:val="single" w:sz="4" w:space="0" w:color="auto"/>
            </w:tcBorders>
            <w:shd w:val="clear" w:color="auto" w:fill="auto"/>
            <w:vAlign w:val="center"/>
          </w:tcPr>
          <w:p w:rsidR="00EB2600" w:rsidRDefault="000C746E" w:rsidP="00EB2600">
            <w:pPr>
              <w:ind w:right="-45"/>
              <w:jc w:val="both"/>
              <w:rPr>
                <w:rFonts w:ascii="Century Gothic" w:hAnsi="Century Gothic"/>
                <w:sz w:val="20"/>
                <w:szCs w:val="20"/>
                <w:lang w:val="es-DO"/>
              </w:rPr>
            </w:pPr>
            <w:r>
              <w:rPr>
                <w:rFonts w:ascii="Century Gothic" w:hAnsi="Century Gothic"/>
                <w:sz w:val="20"/>
                <w:szCs w:val="20"/>
                <w:lang w:val="es-DO"/>
              </w:rPr>
              <w:t>Transmisión de Festival del carnaval 2022 los días 25 ,26 y 27 de febrero en el Parque Central</w:t>
            </w:r>
            <w:r w:rsidR="00EB2600">
              <w:rPr>
                <w:rFonts w:ascii="Century Gothic" w:hAnsi="Century Gothic"/>
                <w:sz w:val="20"/>
                <w:szCs w:val="20"/>
                <w:lang w:val="es-DO"/>
              </w:rPr>
              <w:t>, En “Festival Puro Carnaval”</w:t>
            </w:r>
          </w:p>
          <w:p w:rsidR="000C4B27" w:rsidRPr="000C4B27" w:rsidRDefault="000C4B27" w:rsidP="000C4B27">
            <w:pPr>
              <w:ind w:right="-45"/>
              <w:jc w:val="both"/>
              <w:rPr>
                <w:rFonts w:ascii="Century Gothic" w:hAnsi="Century Gothic"/>
                <w:sz w:val="20"/>
                <w:szCs w:val="20"/>
                <w:lang w:val="es-DO"/>
              </w:rPr>
            </w:pPr>
          </w:p>
        </w:tc>
        <w:tc>
          <w:tcPr>
            <w:tcW w:w="2068"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EE1AF2" w:rsidP="000C4B27">
            <w:pPr>
              <w:jc w:val="center"/>
              <w:rPr>
                <w:rFonts w:ascii="Century Gothic" w:hAnsi="Century Gothic"/>
                <w:sz w:val="20"/>
                <w:szCs w:val="20"/>
                <w:lang w:eastAsia="es-DO"/>
              </w:rPr>
            </w:pPr>
            <w:r>
              <w:rPr>
                <w:rFonts w:ascii="Century Gothic" w:hAnsi="Century Gothic"/>
                <w:color w:val="000000"/>
                <w:sz w:val="20"/>
                <w:szCs w:val="20"/>
                <w:lang w:eastAsia="es-DO"/>
              </w:rPr>
              <w:t>Servicio</w:t>
            </w:r>
          </w:p>
        </w:tc>
        <w:tc>
          <w:tcPr>
            <w:tcW w:w="4134"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121F58" w:rsidP="000C4B27">
            <w:pPr>
              <w:jc w:val="center"/>
              <w:rPr>
                <w:rFonts w:ascii="Century Gothic" w:hAnsi="Century Gothic"/>
                <w:bCs/>
                <w:sz w:val="20"/>
                <w:szCs w:val="20"/>
                <w:lang w:eastAsia="es-DO"/>
              </w:rPr>
            </w:pPr>
            <w:r w:rsidRPr="002C46E9">
              <w:rPr>
                <w:rFonts w:ascii="Century Gothic" w:hAnsi="Century Gothic"/>
                <w:sz w:val="20"/>
                <w:szCs w:val="20"/>
              </w:rPr>
              <w:t>Leonsit Media &amp; Comunicaciones, SRL</w:t>
            </w:r>
          </w:p>
          <w:p w:rsidR="000C4B27" w:rsidRPr="000C4B27" w:rsidRDefault="00223BA2" w:rsidP="000C4B27">
            <w:pPr>
              <w:jc w:val="center"/>
              <w:rPr>
                <w:rFonts w:ascii="Century Gothic" w:hAnsi="Century Gothic"/>
                <w:bCs/>
                <w:sz w:val="20"/>
                <w:szCs w:val="20"/>
                <w:lang w:eastAsia="es-DO"/>
              </w:rPr>
            </w:pPr>
            <w:r>
              <w:rPr>
                <w:rFonts w:ascii="Century Gothic" w:hAnsi="Century Gothic"/>
                <w:sz w:val="20"/>
                <w:szCs w:val="20"/>
              </w:rPr>
              <w:t>(Adalberto De Leon).</w:t>
            </w:r>
          </w:p>
        </w:tc>
      </w:tr>
    </w:tbl>
    <w:p w:rsidR="00E557D6" w:rsidRDefault="00E557D6" w:rsidP="00C22595">
      <w:pPr>
        <w:spacing w:line="276" w:lineRule="auto"/>
        <w:jc w:val="both"/>
        <w:rPr>
          <w:rFonts w:ascii="Century Gothic" w:hAnsi="Century Gothic"/>
          <w:sz w:val="20"/>
          <w:szCs w:val="20"/>
        </w:rPr>
      </w:pPr>
    </w:p>
    <w:p w:rsidR="00C22595" w:rsidRPr="000C4B27" w:rsidRDefault="00C22595" w:rsidP="00C22595">
      <w:pPr>
        <w:spacing w:line="276" w:lineRule="auto"/>
        <w:jc w:val="both"/>
        <w:rPr>
          <w:rFonts w:ascii="Century Gothic" w:hAnsi="Century Gothic"/>
          <w:sz w:val="20"/>
          <w:szCs w:val="20"/>
        </w:rPr>
      </w:pPr>
      <w:r w:rsidRPr="000C4B27">
        <w:rPr>
          <w:rFonts w:ascii="Century Gothic" w:hAnsi="Century Gothic"/>
          <w:sz w:val="20"/>
          <w:szCs w:val="20"/>
        </w:rPr>
        <w:t xml:space="preserve">Luego de </w:t>
      </w:r>
      <w:r w:rsidR="00736090" w:rsidRPr="000C4B27">
        <w:rPr>
          <w:rFonts w:ascii="Century Gothic" w:hAnsi="Century Gothic"/>
          <w:sz w:val="20"/>
          <w:szCs w:val="20"/>
        </w:rPr>
        <w:t>la revisión de la</w:t>
      </w:r>
      <w:r w:rsidR="001D3701" w:rsidRPr="000C4B27">
        <w:rPr>
          <w:rFonts w:ascii="Century Gothic" w:hAnsi="Century Gothic"/>
          <w:sz w:val="20"/>
          <w:szCs w:val="20"/>
        </w:rPr>
        <w:t>s</w:t>
      </w:r>
      <w:r w:rsidR="00736090" w:rsidRPr="000C4B27">
        <w:rPr>
          <w:rFonts w:ascii="Century Gothic" w:hAnsi="Century Gothic"/>
          <w:sz w:val="20"/>
          <w:szCs w:val="20"/>
        </w:rPr>
        <w:t xml:space="preserve"> Propuesta</w:t>
      </w:r>
      <w:r w:rsidR="001D3701" w:rsidRPr="000C4B27">
        <w:rPr>
          <w:rFonts w:ascii="Century Gothic" w:hAnsi="Century Gothic"/>
          <w:sz w:val="20"/>
          <w:szCs w:val="20"/>
        </w:rPr>
        <w:t>s</w:t>
      </w:r>
      <w:r w:rsidR="00736090" w:rsidRPr="000C4B27">
        <w:rPr>
          <w:rFonts w:ascii="Century Gothic" w:hAnsi="Century Gothic"/>
          <w:sz w:val="20"/>
          <w:szCs w:val="20"/>
        </w:rPr>
        <w:t xml:space="preserve"> Técnica</w:t>
      </w:r>
      <w:r w:rsidR="001D3701" w:rsidRPr="000C4B27">
        <w:rPr>
          <w:rFonts w:ascii="Century Gothic" w:hAnsi="Century Gothic"/>
          <w:sz w:val="20"/>
          <w:szCs w:val="20"/>
        </w:rPr>
        <w:t>s</w:t>
      </w:r>
      <w:r w:rsidR="00736090" w:rsidRPr="000C4B27">
        <w:rPr>
          <w:rFonts w:ascii="Century Gothic" w:hAnsi="Century Gothic"/>
          <w:sz w:val="20"/>
          <w:szCs w:val="20"/>
        </w:rPr>
        <w:t xml:space="preserve"> y Económica</w:t>
      </w:r>
      <w:r w:rsidR="001D3701" w:rsidRPr="000C4B27">
        <w:rPr>
          <w:rFonts w:ascii="Century Gothic" w:hAnsi="Century Gothic"/>
          <w:sz w:val="20"/>
          <w:szCs w:val="20"/>
        </w:rPr>
        <w:t>s</w:t>
      </w:r>
      <w:r w:rsidR="00736090" w:rsidRPr="000C4B27">
        <w:rPr>
          <w:rFonts w:ascii="Century Gothic" w:hAnsi="Century Gothic"/>
          <w:sz w:val="20"/>
          <w:szCs w:val="20"/>
        </w:rPr>
        <w:t>,</w:t>
      </w:r>
      <w:r w:rsidRPr="000C4B27">
        <w:rPr>
          <w:rFonts w:ascii="Century Gothic" w:hAnsi="Century Gothic"/>
          <w:sz w:val="20"/>
          <w:szCs w:val="20"/>
        </w:rPr>
        <w:t xml:space="preserve"> este </w:t>
      </w:r>
      <w:r w:rsidR="000E3A87" w:rsidRPr="000C4B27">
        <w:rPr>
          <w:rFonts w:ascii="Century Gothic" w:hAnsi="Century Gothic"/>
          <w:sz w:val="20"/>
          <w:szCs w:val="20"/>
        </w:rPr>
        <w:t>C</w:t>
      </w:r>
      <w:r w:rsidRPr="000C4B27">
        <w:rPr>
          <w:rFonts w:ascii="Century Gothic" w:hAnsi="Century Gothic"/>
          <w:sz w:val="20"/>
          <w:szCs w:val="20"/>
        </w:rPr>
        <w:t xml:space="preserve">omité ha decidido a unanimidad aceptar como en efecto acepta, bueno y </w:t>
      </w:r>
      <w:r w:rsidR="000E3A87" w:rsidRPr="000C4B27">
        <w:rPr>
          <w:rFonts w:ascii="Century Gothic" w:hAnsi="Century Gothic"/>
          <w:sz w:val="20"/>
          <w:szCs w:val="20"/>
        </w:rPr>
        <w:t>válido</w:t>
      </w:r>
      <w:r w:rsidRPr="000C4B27">
        <w:rPr>
          <w:rFonts w:ascii="Century Gothic" w:hAnsi="Century Gothic"/>
          <w:sz w:val="20"/>
          <w:szCs w:val="20"/>
        </w:rPr>
        <w:t xml:space="preserve"> </w:t>
      </w:r>
      <w:r w:rsidR="00736090" w:rsidRPr="000C4B27">
        <w:rPr>
          <w:rFonts w:ascii="Century Gothic" w:hAnsi="Century Gothic"/>
          <w:sz w:val="20"/>
          <w:szCs w:val="20"/>
        </w:rPr>
        <w:t>la</w:t>
      </w:r>
      <w:r w:rsidR="001D3701" w:rsidRPr="000C4B27">
        <w:rPr>
          <w:rFonts w:ascii="Century Gothic" w:hAnsi="Century Gothic"/>
          <w:sz w:val="20"/>
          <w:szCs w:val="20"/>
        </w:rPr>
        <w:t>s</w:t>
      </w:r>
      <w:r w:rsidR="00736090" w:rsidRPr="000C4B27">
        <w:rPr>
          <w:rFonts w:ascii="Century Gothic" w:hAnsi="Century Gothic"/>
          <w:sz w:val="20"/>
          <w:szCs w:val="20"/>
        </w:rPr>
        <w:t xml:space="preserve"> propuesta</w:t>
      </w:r>
      <w:r w:rsidR="001D3701" w:rsidRPr="000C4B27">
        <w:rPr>
          <w:rFonts w:ascii="Century Gothic" w:hAnsi="Century Gothic"/>
          <w:sz w:val="20"/>
          <w:szCs w:val="20"/>
        </w:rPr>
        <w:t>s</w:t>
      </w:r>
      <w:r w:rsidR="00736090" w:rsidRPr="000C4B27">
        <w:rPr>
          <w:rFonts w:ascii="Century Gothic" w:hAnsi="Century Gothic"/>
          <w:sz w:val="20"/>
          <w:szCs w:val="20"/>
        </w:rPr>
        <w:t xml:space="preserve"> recibida</w:t>
      </w:r>
      <w:r w:rsidR="001D3701" w:rsidRPr="000C4B27">
        <w:rPr>
          <w:rFonts w:ascii="Century Gothic" w:hAnsi="Century Gothic"/>
          <w:sz w:val="20"/>
          <w:szCs w:val="20"/>
        </w:rPr>
        <w:t>s</w:t>
      </w:r>
      <w:r w:rsidRPr="000C4B27">
        <w:rPr>
          <w:rFonts w:ascii="Century Gothic" w:hAnsi="Century Gothic"/>
          <w:sz w:val="20"/>
          <w:szCs w:val="20"/>
        </w:rPr>
        <w:t xml:space="preserve"> </w:t>
      </w:r>
      <w:r w:rsidR="00185710" w:rsidRPr="000C4B27">
        <w:rPr>
          <w:rFonts w:ascii="Century Gothic" w:hAnsi="Century Gothic"/>
          <w:sz w:val="20"/>
          <w:szCs w:val="20"/>
        </w:rPr>
        <w:t>y,</w:t>
      </w:r>
      <w:r w:rsidR="002C0689" w:rsidRPr="000C4B27">
        <w:rPr>
          <w:rFonts w:ascii="Century Gothic" w:hAnsi="Century Gothic"/>
          <w:sz w:val="20"/>
          <w:szCs w:val="20"/>
        </w:rPr>
        <w:t xml:space="preserve"> en</w:t>
      </w:r>
      <w:r w:rsidRPr="000C4B27">
        <w:rPr>
          <w:rFonts w:ascii="Century Gothic" w:hAnsi="Century Gothic"/>
          <w:sz w:val="20"/>
          <w:szCs w:val="20"/>
        </w:rPr>
        <w:t xml:space="preserve"> consecuencia</w:t>
      </w:r>
      <w:r w:rsidR="00535A79" w:rsidRPr="000C4B27">
        <w:rPr>
          <w:rFonts w:ascii="Century Gothic" w:hAnsi="Century Gothic"/>
          <w:sz w:val="20"/>
          <w:szCs w:val="20"/>
        </w:rPr>
        <w:t>:</w:t>
      </w:r>
    </w:p>
    <w:p w:rsidR="00736090" w:rsidRPr="000C4B27" w:rsidRDefault="00736090" w:rsidP="00C22595">
      <w:pPr>
        <w:spacing w:line="276" w:lineRule="auto"/>
        <w:jc w:val="both"/>
        <w:rPr>
          <w:rFonts w:ascii="Century Gothic" w:hAnsi="Century Gothic"/>
          <w:sz w:val="20"/>
          <w:szCs w:val="20"/>
        </w:rPr>
      </w:pPr>
      <w:bookmarkStart w:id="6" w:name="_Hlk71017691"/>
    </w:p>
    <w:p w:rsidR="00C22595" w:rsidRPr="000C4B27" w:rsidRDefault="00C22595" w:rsidP="00C22595">
      <w:pPr>
        <w:jc w:val="center"/>
        <w:rPr>
          <w:rFonts w:ascii="Century Gothic" w:hAnsi="Century Gothic"/>
          <w:b/>
          <w:sz w:val="20"/>
          <w:szCs w:val="20"/>
        </w:rPr>
      </w:pPr>
      <w:r w:rsidRPr="000C4B27">
        <w:rPr>
          <w:rFonts w:ascii="Century Gothic" w:hAnsi="Century Gothic"/>
          <w:b/>
          <w:sz w:val="20"/>
          <w:szCs w:val="20"/>
        </w:rPr>
        <w:lastRenderedPageBreak/>
        <w:t>RESUELVE</w:t>
      </w:r>
    </w:p>
    <w:p w:rsidR="00C22595" w:rsidRPr="000C4B27" w:rsidRDefault="00C22595" w:rsidP="00C22595">
      <w:pPr>
        <w:jc w:val="center"/>
        <w:rPr>
          <w:rFonts w:ascii="Century Gothic" w:hAnsi="Century Gothic"/>
          <w:b/>
          <w:sz w:val="20"/>
          <w:szCs w:val="20"/>
        </w:rPr>
      </w:pPr>
    </w:p>
    <w:p w:rsidR="004F3092" w:rsidRPr="004F3092" w:rsidRDefault="00C22595" w:rsidP="004F3092">
      <w:pPr>
        <w:jc w:val="both"/>
        <w:rPr>
          <w:rFonts w:ascii="Century Gothic" w:hAnsi="Century Gothic"/>
          <w:b/>
          <w:sz w:val="22"/>
          <w:szCs w:val="22"/>
          <w:u w:val="single"/>
        </w:rPr>
      </w:pPr>
      <w:r w:rsidRPr="000C4B27">
        <w:rPr>
          <w:rFonts w:ascii="Century Gothic" w:hAnsi="Century Gothic"/>
          <w:b/>
          <w:sz w:val="20"/>
          <w:szCs w:val="20"/>
        </w:rPr>
        <w:t>PRIMERO:</w:t>
      </w:r>
      <w:r w:rsidRPr="000C4B27">
        <w:rPr>
          <w:rFonts w:ascii="Century Gothic" w:hAnsi="Century Gothic"/>
          <w:sz w:val="20"/>
          <w:szCs w:val="20"/>
        </w:rPr>
        <w:t xml:space="preserve"> Adjudicar como al efecto </w:t>
      </w:r>
      <w:r w:rsidRPr="000C4B27">
        <w:rPr>
          <w:rFonts w:ascii="Century Gothic" w:hAnsi="Century Gothic"/>
          <w:b/>
          <w:sz w:val="20"/>
          <w:szCs w:val="20"/>
        </w:rPr>
        <w:t>ADJUDICA</w:t>
      </w:r>
      <w:r w:rsidR="001807EC" w:rsidRPr="000C4B27">
        <w:rPr>
          <w:rFonts w:ascii="Century Gothic" w:hAnsi="Century Gothic"/>
          <w:sz w:val="20"/>
          <w:szCs w:val="20"/>
        </w:rPr>
        <w:t xml:space="preserve"> a l</w:t>
      </w:r>
      <w:r w:rsidR="001D3701" w:rsidRPr="000C4B27">
        <w:rPr>
          <w:rFonts w:ascii="Century Gothic" w:hAnsi="Century Gothic"/>
          <w:sz w:val="20"/>
          <w:szCs w:val="20"/>
        </w:rPr>
        <w:t>os</w:t>
      </w:r>
      <w:r w:rsidR="001807EC" w:rsidRPr="000C4B27">
        <w:rPr>
          <w:rFonts w:ascii="Century Gothic" w:hAnsi="Century Gothic"/>
          <w:sz w:val="20"/>
          <w:szCs w:val="20"/>
        </w:rPr>
        <w:t xml:space="preserve"> </w:t>
      </w:r>
      <w:r w:rsidR="001D3701" w:rsidRPr="000C4B27">
        <w:rPr>
          <w:rFonts w:ascii="Century Gothic" w:hAnsi="Century Gothic"/>
          <w:sz w:val="20"/>
          <w:szCs w:val="20"/>
        </w:rPr>
        <w:t xml:space="preserve">oferentes </w:t>
      </w:r>
      <w:r w:rsidR="00AD51B2" w:rsidRPr="000C4B27">
        <w:rPr>
          <w:rFonts w:ascii="Century Gothic" w:hAnsi="Century Gothic"/>
          <w:sz w:val="20"/>
          <w:szCs w:val="20"/>
        </w:rPr>
        <w:t xml:space="preserve">del </w:t>
      </w:r>
      <w:r w:rsidR="001D3701" w:rsidRPr="000C4B27">
        <w:rPr>
          <w:rFonts w:ascii="Century Gothic" w:hAnsi="Century Gothic"/>
          <w:sz w:val="20"/>
          <w:szCs w:val="20"/>
        </w:rPr>
        <w:t>listado</w:t>
      </w:r>
      <w:r w:rsidR="001807EC" w:rsidRPr="000C4B27">
        <w:rPr>
          <w:rFonts w:ascii="Century Gothic" w:hAnsi="Century Gothic"/>
          <w:sz w:val="20"/>
          <w:szCs w:val="20"/>
        </w:rPr>
        <w:t xml:space="preserve"> </w:t>
      </w:r>
      <w:r w:rsidR="00552E41" w:rsidRPr="000C4B27">
        <w:rPr>
          <w:rFonts w:ascii="Century Gothic" w:hAnsi="Century Gothic"/>
          <w:sz w:val="20"/>
          <w:szCs w:val="20"/>
        </w:rPr>
        <w:t>a continuación</w:t>
      </w:r>
      <w:r w:rsidR="00AD51B2" w:rsidRPr="000C4B27">
        <w:rPr>
          <w:rFonts w:ascii="Century Gothic" w:hAnsi="Century Gothic"/>
          <w:sz w:val="20"/>
          <w:szCs w:val="20"/>
        </w:rPr>
        <w:t xml:space="preserve">, </w:t>
      </w:r>
      <w:r w:rsidR="00516B03" w:rsidRPr="000C4B27">
        <w:rPr>
          <w:rFonts w:ascii="Century Gothic" w:hAnsi="Century Gothic"/>
          <w:sz w:val="20"/>
          <w:szCs w:val="20"/>
          <w:lang w:val="es-ES_tradnl"/>
        </w:rPr>
        <w:t xml:space="preserve">para </w:t>
      </w:r>
      <w:r w:rsidR="00552E41" w:rsidRPr="000C4B27">
        <w:rPr>
          <w:rFonts w:ascii="Century Gothic" w:hAnsi="Century Gothic"/>
          <w:sz w:val="20"/>
          <w:szCs w:val="20"/>
          <w:lang w:val="es-ES_tradnl"/>
        </w:rPr>
        <w:t>e</w:t>
      </w:r>
      <w:r w:rsidR="00516B03" w:rsidRPr="000C4B27">
        <w:rPr>
          <w:rFonts w:ascii="Century Gothic" w:hAnsi="Century Gothic"/>
          <w:sz w:val="20"/>
          <w:szCs w:val="20"/>
          <w:lang w:val="es-ES_tradnl"/>
        </w:rPr>
        <w:t>l</w:t>
      </w:r>
      <w:r w:rsidR="00FB2188" w:rsidRPr="000C4B27">
        <w:rPr>
          <w:rFonts w:ascii="Century Gothic" w:hAnsi="Century Gothic"/>
          <w:b/>
          <w:iCs/>
          <w:sz w:val="20"/>
          <w:szCs w:val="20"/>
          <w:lang w:val="es-ES_tradnl"/>
        </w:rPr>
        <w:t xml:space="preserve"> </w:t>
      </w:r>
      <w:r w:rsidR="00BB7964" w:rsidRPr="000A22BC">
        <w:rPr>
          <w:rFonts w:ascii="Century Gothic" w:hAnsi="Century Gothic"/>
          <w:b/>
          <w:sz w:val="22"/>
          <w:szCs w:val="22"/>
        </w:rPr>
        <w:t xml:space="preserve">Servicio de transmisión en vivo, para la Cobertura del Discurso de rendición de Cuentas del presidente de la Republica Dominicana ante el Congreso, el cual será realizado el domingo 27 de febrero del 2022, en horario de 9:00 a.m., a 12:30 p.m </w:t>
      </w:r>
      <w:r w:rsidR="00BB7964" w:rsidRPr="000A22BC">
        <w:rPr>
          <w:rFonts w:ascii="Century Gothic" w:hAnsi="Century Gothic"/>
          <w:b/>
          <w:sz w:val="22"/>
          <w:szCs w:val="22"/>
          <w:lang w:val="es-419"/>
        </w:rPr>
        <w:t>” y el</w:t>
      </w:r>
      <w:r w:rsidR="00BB7964" w:rsidRPr="000A22BC">
        <w:rPr>
          <w:rFonts w:ascii="Century Gothic" w:hAnsi="Century Gothic"/>
          <w:sz w:val="22"/>
          <w:szCs w:val="22"/>
        </w:rPr>
        <w:t xml:space="preserve"> </w:t>
      </w:r>
      <w:r w:rsidR="00BB7964" w:rsidRPr="000A22BC">
        <w:rPr>
          <w:rFonts w:ascii="Century Gothic" w:hAnsi="Century Gothic"/>
          <w:b/>
          <w:sz w:val="22"/>
          <w:szCs w:val="22"/>
        </w:rPr>
        <w:t xml:space="preserve"> Servicio de transmisión en vivo, de la actividad “Concurso de Caretas, Disfraces y Festival de Lechones” el mismo será realizado los días 25, 26 y 27 de febrero 2022, en el Parque Central de la Ciudad de Santiago, Proceso Ref. PROINDUSTRIA-CCC-PEPB-2022-0003</w:t>
      </w:r>
      <w:r w:rsidR="00BB7964" w:rsidRPr="00BB7964">
        <w:rPr>
          <w:rFonts w:ascii="Century Gothic" w:hAnsi="Century Gothic"/>
          <w:b/>
          <w:sz w:val="20"/>
          <w:szCs w:val="20"/>
        </w:rPr>
        <w:t xml:space="preserve">. </w:t>
      </w:r>
      <w:sdt>
        <w:sdtPr>
          <w:rPr>
            <w:rStyle w:val="Style10"/>
            <w:rFonts w:ascii="Century Gothic" w:hAnsi="Century Gothic"/>
            <w:b/>
            <w:szCs w:val="22"/>
            <w:highlight w:val="yellow"/>
          </w:rPr>
          <w:alias w:val="Monto en Letras y Números"/>
          <w:tag w:val="Monto en Letras y Números"/>
          <w:id w:val="-570271068"/>
        </w:sdtPr>
        <w:sdtEndPr>
          <w:rPr>
            <w:rStyle w:val="Style10"/>
          </w:rPr>
        </w:sdtEndPr>
        <w:sdtContent>
          <w:r w:rsidR="004F3092" w:rsidRPr="004F3092">
            <w:rPr>
              <w:rStyle w:val="Style10"/>
              <w:rFonts w:ascii="Century Gothic" w:hAnsi="Century Gothic"/>
              <w:b/>
              <w:szCs w:val="22"/>
            </w:rPr>
            <w:t xml:space="preserve"> Setecientos Veinticinco Mil Setecientos Pesos Con 00/100 (RD$725,700.00)</w:t>
          </w:r>
        </w:sdtContent>
      </w:sdt>
    </w:p>
    <w:p w:rsidR="00BB7964" w:rsidRPr="004F3092" w:rsidRDefault="00BB7964" w:rsidP="004F3092">
      <w:pPr>
        <w:shd w:val="clear" w:color="auto" w:fill="FFFFFF" w:themeFill="background1"/>
        <w:jc w:val="both"/>
        <w:rPr>
          <w:rFonts w:ascii="Century Gothic" w:hAnsi="Century Gothic"/>
          <w:b/>
          <w:sz w:val="22"/>
          <w:szCs w:val="22"/>
        </w:rPr>
      </w:pPr>
    </w:p>
    <w:p w:rsidR="00F10335" w:rsidRPr="000C4B27" w:rsidRDefault="00F10335" w:rsidP="002F4636">
      <w:pPr>
        <w:shd w:val="clear" w:color="auto" w:fill="FFFFFF" w:themeFill="background1"/>
        <w:jc w:val="both"/>
        <w:rPr>
          <w:rFonts w:ascii="Century Gothic" w:eastAsiaTheme="minorHAnsi" w:hAnsi="Century Gothic" w:cs="Arial"/>
          <w:b/>
          <w:sz w:val="20"/>
          <w:szCs w:val="20"/>
        </w:rPr>
      </w:pPr>
      <w:bookmarkStart w:id="7" w:name="_Hlk79569690"/>
      <w:bookmarkEnd w:id="6"/>
    </w:p>
    <w:p w:rsidR="00F10335" w:rsidRPr="000C4B27" w:rsidRDefault="00F10335" w:rsidP="002F4636">
      <w:pPr>
        <w:shd w:val="clear" w:color="auto" w:fill="FFFFFF" w:themeFill="background1"/>
        <w:jc w:val="both"/>
        <w:rPr>
          <w:rFonts w:ascii="Century Gothic" w:eastAsiaTheme="minorHAnsi" w:hAnsi="Century Gothic" w:cs="Arial"/>
          <w:b/>
          <w:sz w:val="20"/>
          <w:szCs w:val="20"/>
        </w:rPr>
      </w:pPr>
    </w:p>
    <w:tbl>
      <w:tblPr>
        <w:tblW w:w="10615" w:type="dxa"/>
        <w:jc w:val="center"/>
        <w:tblCellMar>
          <w:left w:w="70" w:type="dxa"/>
          <w:right w:w="70" w:type="dxa"/>
        </w:tblCellMar>
        <w:tblLook w:val="04A0" w:firstRow="1" w:lastRow="0" w:firstColumn="1" w:lastColumn="0" w:noHBand="0" w:noVBand="1"/>
      </w:tblPr>
      <w:tblGrid>
        <w:gridCol w:w="985"/>
        <w:gridCol w:w="2527"/>
        <w:gridCol w:w="7103"/>
      </w:tblGrid>
      <w:tr w:rsidR="00F10335" w:rsidRPr="000C4B27" w:rsidTr="00D63B2F">
        <w:trPr>
          <w:trHeight w:val="350"/>
          <w:jc w:val="center"/>
        </w:trPr>
        <w:tc>
          <w:tcPr>
            <w:tcW w:w="9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10335" w:rsidRPr="000C4B27" w:rsidRDefault="00F10335" w:rsidP="000C4B27">
            <w:pPr>
              <w:jc w:val="center"/>
              <w:rPr>
                <w:rFonts w:ascii="Century Gothic" w:hAnsi="Century Gothic"/>
                <w:b/>
                <w:bCs/>
                <w:color w:val="000000"/>
                <w:sz w:val="20"/>
                <w:szCs w:val="20"/>
                <w:lang w:val="es-DO" w:eastAsia="es-DO"/>
              </w:rPr>
            </w:pPr>
            <w:r w:rsidRPr="000C4B27">
              <w:rPr>
                <w:rFonts w:ascii="Century Gothic" w:hAnsi="Century Gothic"/>
                <w:b/>
                <w:bCs/>
                <w:color w:val="000000"/>
                <w:sz w:val="20"/>
                <w:szCs w:val="20"/>
                <w:lang w:eastAsia="es-DO"/>
              </w:rPr>
              <w:t>Ítem</w:t>
            </w:r>
          </w:p>
        </w:tc>
        <w:tc>
          <w:tcPr>
            <w:tcW w:w="252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F10335" w:rsidRPr="000C4B27" w:rsidRDefault="00F10335" w:rsidP="000C4B27">
            <w:pPr>
              <w:jc w:val="center"/>
              <w:rPr>
                <w:rFonts w:ascii="Century Gothic" w:hAnsi="Century Gothic"/>
                <w:b/>
                <w:bCs/>
                <w:color w:val="000000"/>
                <w:sz w:val="20"/>
                <w:szCs w:val="20"/>
                <w:lang w:eastAsia="es-DO"/>
              </w:rPr>
            </w:pPr>
            <w:r w:rsidRPr="000C4B27">
              <w:rPr>
                <w:rFonts w:ascii="Century Gothic" w:hAnsi="Century Gothic"/>
                <w:b/>
                <w:bCs/>
                <w:color w:val="000000"/>
                <w:sz w:val="20"/>
                <w:szCs w:val="20"/>
                <w:lang w:eastAsia="es-DO"/>
              </w:rPr>
              <w:t>Monto Total con ITIBIS</w:t>
            </w:r>
          </w:p>
        </w:tc>
        <w:tc>
          <w:tcPr>
            <w:tcW w:w="7103"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F10335" w:rsidRPr="000C4B27" w:rsidRDefault="00F10335" w:rsidP="00D63B2F">
            <w:pPr>
              <w:jc w:val="center"/>
              <w:rPr>
                <w:rFonts w:ascii="Century Gothic" w:hAnsi="Century Gothic"/>
                <w:b/>
                <w:bCs/>
                <w:color w:val="000000"/>
                <w:sz w:val="20"/>
                <w:szCs w:val="20"/>
                <w:lang w:eastAsia="es-DO"/>
              </w:rPr>
            </w:pPr>
            <w:r w:rsidRPr="000C4B27">
              <w:rPr>
                <w:rFonts w:ascii="Century Gothic" w:hAnsi="Century Gothic"/>
                <w:b/>
                <w:bCs/>
                <w:color w:val="000000"/>
                <w:sz w:val="20"/>
                <w:szCs w:val="20"/>
                <w:lang w:eastAsia="es-DO"/>
              </w:rPr>
              <w:t>Proveedor a contratar</w:t>
            </w:r>
          </w:p>
        </w:tc>
      </w:tr>
      <w:tr w:rsidR="000C4B27" w:rsidRPr="000C4B27" w:rsidTr="00C37849">
        <w:trPr>
          <w:trHeight w:val="69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C4B27" w:rsidRPr="000C4B27" w:rsidRDefault="000C4B27" w:rsidP="000C4B27">
            <w:pPr>
              <w:jc w:val="center"/>
              <w:rPr>
                <w:rFonts w:ascii="Century Gothic" w:hAnsi="Century Gothic"/>
                <w:bCs/>
                <w:color w:val="000000"/>
                <w:sz w:val="20"/>
                <w:szCs w:val="20"/>
                <w:lang w:eastAsia="es-DO"/>
              </w:rPr>
            </w:pPr>
            <w:r w:rsidRPr="000C4B27">
              <w:rPr>
                <w:rFonts w:ascii="Century Gothic" w:hAnsi="Century Gothic"/>
                <w:bCs/>
                <w:color w:val="000000"/>
                <w:sz w:val="20"/>
                <w:szCs w:val="20"/>
                <w:lang w:eastAsia="es-DO"/>
              </w:rPr>
              <w:t>1</w:t>
            </w:r>
          </w:p>
        </w:tc>
        <w:tc>
          <w:tcPr>
            <w:tcW w:w="2527"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BB7964" w:rsidP="000C4B27">
            <w:pPr>
              <w:jc w:val="center"/>
              <w:rPr>
                <w:rFonts w:ascii="Century Gothic" w:hAnsi="Century Gothic"/>
                <w:bCs/>
                <w:color w:val="000000"/>
                <w:sz w:val="20"/>
                <w:szCs w:val="20"/>
                <w:lang w:eastAsia="es-DO"/>
              </w:rPr>
            </w:pPr>
            <w:r>
              <w:rPr>
                <w:rFonts w:ascii="Century Gothic" w:hAnsi="Century Gothic" w:cs="Calibri"/>
                <w:color w:val="000000"/>
                <w:sz w:val="20"/>
                <w:szCs w:val="20"/>
              </w:rPr>
              <w:t>RD$</w:t>
            </w:r>
            <w:r w:rsidRPr="00A02DC6">
              <w:rPr>
                <w:rFonts w:ascii="Century Gothic" w:hAnsi="Century Gothic" w:cs="Calibri"/>
                <w:color w:val="000000"/>
                <w:sz w:val="20"/>
                <w:szCs w:val="20"/>
              </w:rPr>
              <w:t>194,700.00</w:t>
            </w:r>
          </w:p>
        </w:tc>
        <w:tc>
          <w:tcPr>
            <w:tcW w:w="7103" w:type="dxa"/>
            <w:tcBorders>
              <w:top w:val="single" w:sz="4" w:space="0" w:color="auto"/>
              <w:left w:val="nil"/>
              <w:bottom w:val="single" w:sz="4" w:space="0" w:color="auto"/>
              <w:right w:val="single" w:sz="4" w:space="0" w:color="auto"/>
            </w:tcBorders>
            <w:shd w:val="clear" w:color="auto" w:fill="auto"/>
            <w:vAlign w:val="center"/>
          </w:tcPr>
          <w:p w:rsidR="002B1A11" w:rsidRDefault="002B1A11" w:rsidP="002B1A11">
            <w:pPr>
              <w:jc w:val="center"/>
              <w:rPr>
                <w:rFonts w:ascii="Century Gothic" w:hAnsi="Century Gothic"/>
                <w:bCs/>
                <w:color w:val="000000"/>
                <w:sz w:val="20"/>
                <w:szCs w:val="20"/>
                <w:lang w:eastAsia="es-DO"/>
              </w:rPr>
            </w:pPr>
          </w:p>
          <w:p w:rsidR="002B1A11" w:rsidRDefault="002B1A11" w:rsidP="002B1A11">
            <w:pPr>
              <w:jc w:val="center"/>
              <w:rPr>
                <w:rFonts w:ascii="Century Gothic" w:hAnsi="Century Gothic"/>
                <w:bCs/>
                <w:color w:val="000000"/>
                <w:sz w:val="20"/>
                <w:szCs w:val="20"/>
                <w:lang w:eastAsia="es-DO"/>
              </w:rPr>
            </w:pPr>
            <w:r w:rsidRPr="00EE1AF2">
              <w:rPr>
                <w:rFonts w:ascii="Century Gothic" w:hAnsi="Century Gothic"/>
                <w:bCs/>
                <w:color w:val="000000"/>
                <w:sz w:val="20"/>
                <w:szCs w:val="20"/>
                <w:lang w:eastAsia="es-DO"/>
              </w:rPr>
              <w:t>Teleoperadora Nacional, SRL</w:t>
            </w:r>
          </w:p>
          <w:p w:rsidR="006E4FB5" w:rsidRPr="000C4B27" w:rsidRDefault="006E4FB5" w:rsidP="002B1A11">
            <w:pPr>
              <w:jc w:val="center"/>
              <w:rPr>
                <w:rFonts w:ascii="Century Gothic" w:hAnsi="Century Gothic"/>
                <w:bCs/>
                <w:color w:val="000000"/>
                <w:sz w:val="20"/>
                <w:szCs w:val="20"/>
                <w:lang w:eastAsia="es-DO"/>
              </w:rPr>
            </w:pPr>
            <w:r>
              <w:rPr>
                <w:rFonts w:ascii="Century Gothic" w:hAnsi="Century Gothic"/>
                <w:bCs/>
                <w:color w:val="000000"/>
                <w:sz w:val="20"/>
                <w:szCs w:val="20"/>
                <w:lang w:eastAsia="es-DO"/>
              </w:rPr>
              <w:t>(Amaury Polanco).</w:t>
            </w:r>
          </w:p>
          <w:p w:rsidR="000C4B27" w:rsidRPr="000C4B27" w:rsidRDefault="000C4B27" w:rsidP="000C4B27">
            <w:pPr>
              <w:jc w:val="center"/>
              <w:rPr>
                <w:rFonts w:ascii="Century Gothic" w:hAnsi="Century Gothic"/>
                <w:bCs/>
                <w:color w:val="000000"/>
                <w:sz w:val="20"/>
                <w:szCs w:val="20"/>
                <w:lang w:eastAsia="es-DO"/>
              </w:rPr>
            </w:pPr>
          </w:p>
        </w:tc>
      </w:tr>
      <w:tr w:rsidR="000C4B27" w:rsidRPr="000C4B27" w:rsidTr="00C37849">
        <w:trPr>
          <w:trHeight w:val="872"/>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C4B27" w:rsidRPr="000C4B27" w:rsidRDefault="000C4B27" w:rsidP="000C4B27">
            <w:pPr>
              <w:jc w:val="center"/>
              <w:rPr>
                <w:rFonts w:ascii="Century Gothic" w:hAnsi="Century Gothic"/>
                <w:bCs/>
                <w:color w:val="000000"/>
                <w:sz w:val="20"/>
                <w:szCs w:val="20"/>
                <w:lang w:eastAsia="es-DO"/>
              </w:rPr>
            </w:pPr>
            <w:r w:rsidRPr="000C4B27">
              <w:rPr>
                <w:rFonts w:ascii="Century Gothic" w:hAnsi="Century Gothic"/>
                <w:bCs/>
                <w:color w:val="000000"/>
                <w:sz w:val="20"/>
                <w:szCs w:val="20"/>
                <w:lang w:eastAsia="es-DO"/>
              </w:rPr>
              <w:t>2</w:t>
            </w:r>
          </w:p>
        </w:tc>
        <w:tc>
          <w:tcPr>
            <w:tcW w:w="2527"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BB7964" w:rsidP="000C4B27">
            <w:pPr>
              <w:jc w:val="center"/>
              <w:rPr>
                <w:rFonts w:ascii="Century Gothic" w:hAnsi="Century Gothic"/>
                <w:bCs/>
                <w:color w:val="000000"/>
                <w:sz w:val="20"/>
                <w:szCs w:val="20"/>
                <w:lang w:eastAsia="es-DO"/>
              </w:rPr>
            </w:pPr>
            <w:r>
              <w:rPr>
                <w:rFonts w:ascii="Century Gothic" w:hAnsi="Century Gothic" w:cs="Calibri"/>
                <w:color w:val="000000"/>
                <w:sz w:val="20"/>
                <w:szCs w:val="20"/>
              </w:rPr>
              <w:t>RD$</w:t>
            </w:r>
            <w:r w:rsidRPr="00A02DC6">
              <w:rPr>
                <w:rFonts w:ascii="Century Gothic" w:hAnsi="Century Gothic" w:cs="Calibri"/>
                <w:color w:val="000000"/>
                <w:sz w:val="20"/>
                <w:szCs w:val="20"/>
              </w:rPr>
              <w:t>118,000.00</w:t>
            </w:r>
          </w:p>
        </w:tc>
        <w:tc>
          <w:tcPr>
            <w:tcW w:w="7103" w:type="dxa"/>
            <w:tcBorders>
              <w:top w:val="single" w:sz="4" w:space="0" w:color="auto"/>
              <w:left w:val="nil"/>
              <w:bottom w:val="single" w:sz="4" w:space="0" w:color="auto"/>
              <w:right w:val="single" w:sz="4" w:space="0" w:color="auto"/>
            </w:tcBorders>
            <w:shd w:val="clear" w:color="auto" w:fill="auto"/>
            <w:vAlign w:val="center"/>
          </w:tcPr>
          <w:p w:rsidR="000C4B27" w:rsidRDefault="002B1A11" w:rsidP="000C4B27">
            <w:pPr>
              <w:autoSpaceDE w:val="0"/>
              <w:autoSpaceDN w:val="0"/>
              <w:adjustRightInd w:val="0"/>
              <w:jc w:val="center"/>
              <w:rPr>
                <w:rFonts w:ascii="Century Gothic" w:hAnsi="Century Gothic"/>
                <w:sz w:val="20"/>
                <w:szCs w:val="20"/>
              </w:rPr>
            </w:pPr>
            <w:r w:rsidRPr="00EE1AF2">
              <w:rPr>
                <w:rFonts w:ascii="Century Gothic" w:hAnsi="Century Gothic"/>
                <w:sz w:val="20"/>
                <w:szCs w:val="20"/>
              </w:rPr>
              <w:t xml:space="preserve">Grafosello </w:t>
            </w:r>
            <w:proofErr w:type="gramStart"/>
            <w:r w:rsidRPr="00EE1AF2">
              <w:rPr>
                <w:rFonts w:ascii="Century Gothic" w:hAnsi="Century Gothic"/>
                <w:sz w:val="20"/>
                <w:szCs w:val="20"/>
              </w:rPr>
              <w:t>Dominicana</w:t>
            </w:r>
            <w:proofErr w:type="gramEnd"/>
            <w:r w:rsidRPr="00EE1AF2">
              <w:rPr>
                <w:rFonts w:ascii="Century Gothic" w:hAnsi="Century Gothic"/>
                <w:sz w:val="20"/>
                <w:szCs w:val="20"/>
              </w:rPr>
              <w:t>, SRL</w:t>
            </w:r>
          </w:p>
          <w:p w:rsidR="003E14C5" w:rsidRPr="000C4B27" w:rsidRDefault="003E14C5" w:rsidP="000C4B27">
            <w:pPr>
              <w:autoSpaceDE w:val="0"/>
              <w:autoSpaceDN w:val="0"/>
              <w:adjustRightInd w:val="0"/>
              <w:jc w:val="center"/>
              <w:rPr>
                <w:rFonts w:ascii="Century Gothic" w:hAnsi="Century Gothic"/>
                <w:sz w:val="20"/>
                <w:szCs w:val="20"/>
              </w:rPr>
            </w:pPr>
            <w:r>
              <w:rPr>
                <w:rFonts w:ascii="Century Gothic" w:hAnsi="Century Gothic"/>
                <w:sz w:val="20"/>
                <w:szCs w:val="20"/>
              </w:rPr>
              <w:t>(Luis Teófilo Gutiérrez)</w:t>
            </w:r>
            <w:r w:rsidR="006E4FB5">
              <w:rPr>
                <w:rFonts w:ascii="Century Gothic" w:hAnsi="Century Gothic"/>
                <w:sz w:val="20"/>
                <w:szCs w:val="20"/>
              </w:rPr>
              <w:t>.</w:t>
            </w:r>
          </w:p>
        </w:tc>
      </w:tr>
      <w:tr w:rsidR="000C4B27" w:rsidRPr="000C4B27" w:rsidTr="00C37849">
        <w:trPr>
          <w:trHeight w:val="800"/>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C4B27" w:rsidRPr="000C4B27" w:rsidRDefault="000C4B27" w:rsidP="000C4B27">
            <w:pPr>
              <w:jc w:val="center"/>
              <w:rPr>
                <w:rFonts w:ascii="Century Gothic" w:hAnsi="Century Gothic"/>
                <w:bCs/>
                <w:sz w:val="20"/>
                <w:szCs w:val="20"/>
                <w:lang w:eastAsia="es-DO"/>
              </w:rPr>
            </w:pPr>
            <w:r w:rsidRPr="000C4B27">
              <w:rPr>
                <w:rFonts w:ascii="Century Gothic" w:hAnsi="Century Gothic"/>
                <w:bCs/>
                <w:sz w:val="20"/>
                <w:szCs w:val="20"/>
                <w:lang w:eastAsia="es-DO"/>
              </w:rPr>
              <w:t>3</w:t>
            </w:r>
          </w:p>
        </w:tc>
        <w:tc>
          <w:tcPr>
            <w:tcW w:w="2527" w:type="dxa"/>
            <w:tcBorders>
              <w:top w:val="single" w:sz="4" w:space="0" w:color="auto"/>
              <w:left w:val="nil"/>
              <w:bottom w:val="single" w:sz="4" w:space="0" w:color="auto"/>
              <w:right w:val="single" w:sz="4" w:space="0" w:color="auto"/>
            </w:tcBorders>
            <w:shd w:val="clear" w:color="auto" w:fill="auto"/>
            <w:vAlign w:val="center"/>
          </w:tcPr>
          <w:p w:rsidR="000C4B27" w:rsidRPr="000C4B27" w:rsidRDefault="00C37849" w:rsidP="000C4B27">
            <w:pPr>
              <w:jc w:val="center"/>
              <w:rPr>
                <w:rFonts w:ascii="Century Gothic" w:hAnsi="Century Gothic"/>
                <w:bCs/>
                <w:sz w:val="20"/>
                <w:szCs w:val="20"/>
                <w:lang w:eastAsia="es-DO"/>
              </w:rPr>
            </w:pPr>
            <w:r>
              <w:rPr>
                <w:rFonts w:ascii="Century Gothic" w:hAnsi="Century Gothic"/>
                <w:bCs/>
                <w:sz w:val="20"/>
                <w:szCs w:val="20"/>
                <w:lang w:eastAsia="es-DO"/>
              </w:rPr>
              <w:t>RD$413,000.00</w:t>
            </w:r>
          </w:p>
        </w:tc>
        <w:tc>
          <w:tcPr>
            <w:tcW w:w="7103" w:type="dxa"/>
            <w:tcBorders>
              <w:top w:val="single" w:sz="4" w:space="0" w:color="auto"/>
              <w:left w:val="nil"/>
              <w:bottom w:val="single" w:sz="4" w:space="0" w:color="auto"/>
              <w:right w:val="single" w:sz="4" w:space="0" w:color="auto"/>
            </w:tcBorders>
            <w:shd w:val="clear" w:color="auto" w:fill="auto"/>
            <w:vAlign w:val="center"/>
          </w:tcPr>
          <w:p w:rsidR="000C4B27" w:rsidRDefault="00295394" w:rsidP="002C46E9">
            <w:pPr>
              <w:autoSpaceDE w:val="0"/>
              <w:autoSpaceDN w:val="0"/>
              <w:adjustRightInd w:val="0"/>
              <w:jc w:val="center"/>
              <w:rPr>
                <w:rFonts w:ascii="Century Gothic" w:hAnsi="Century Gothic"/>
                <w:sz w:val="20"/>
                <w:szCs w:val="20"/>
              </w:rPr>
            </w:pPr>
            <w:r w:rsidRPr="002C46E9">
              <w:rPr>
                <w:rFonts w:ascii="Century Gothic" w:hAnsi="Century Gothic"/>
                <w:sz w:val="20"/>
                <w:szCs w:val="20"/>
              </w:rPr>
              <w:t>Leonsit Media &amp; Comunicaciones, SRL</w:t>
            </w:r>
          </w:p>
          <w:p w:rsidR="003E14C5" w:rsidRPr="002C46E9" w:rsidRDefault="003E14C5" w:rsidP="002C46E9">
            <w:pPr>
              <w:autoSpaceDE w:val="0"/>
              <w:autoSpaceDN w:val="0"/>
              <w:adjustRightInd w:val="0"/>
              <w:jc w:val="center"/>
              <w:rPr>
                <w:rFonts w:ascii="Century Gothic" w:hAnsi="Century Gothic"/>
                <w:sz w:val="20"/>
                <w:szCs w:val="20"/>
              </w:rPr>
            </w:pPr>
            <w:r>
              <w:rPr>
                <w:rFonts w:ascii="Century Gothic" w:hAnsi="Century Gothic"/>
                <w:sz w:val="20"/>
                <w:szCs w:val="20"/>
              </w:rPr>
              <w:t>(Adalberto De Leon).</w:t>
            </w:r>
          </w:p>
        </w:tc>
      </w:tr>
      <w:tr w:rsidR="007B1C9D" w:rsidRPr="000C4B27" w:rsidTr="00AB25A0">
        <w:trPr>
          <w:trHeight w:val="737"/>
          <w:jc w:val="center"/>
        </w:trPr>
        <w:tc>
          <w:tcPr>
            <w:tcW w:w="10615" w:type="dxa"/>
            <w:gridSpan w:val="3"/>
            <w:tcBorders>
              <w:top w:val="nil"/>
              <w:left w:val="single" w:sz="4" w:space="0" w:color="auto"/>
              <w:bottom w:val="single" w:sz="4" w:space="0" w:color="auto"/>
              <w:right w:val="single" w:sz="4" w:space="0" w:color="auto"/>
            </w:tcBorders>
            <w:shd w:val="clear" w:color="auto" w:fill="F7CAAC" w:themeFill="accent2" w:themeFillTint="66"/>
            <w:vAlign w:val="center"/>
          </w:tcPr>
          <w:p w:rsidR="007B1C9D" w:rsidRPr="00364FA7" w:rsidRDefault="007B1C9D" w:rsidP="007B1C9D">
            <w:pPr>
              <w:rPr>
                <w:rFonts w:ascii="Century Gothic" w:hAnsi="Century Gothic"/>
                <w:b/>
                <w:color w:val="000000"/>
                <w:sz w:val="20"/>
                <w:szCs w:val="20"/>
              </w:rPr>
            </w:pPr>
            <w:r w:rsidRPr="003D0266">
              <w:rPr>
                <w:rFonts w:ascii="Century Gothic" w:eastAsiaTheme="minorHAnsi" w:hAnsi="Century Gothic" w:cs="Arial"/>
                <w:b/>
                <w:sz w:val="20"/>
                <w:szCs w:val="20"/>
                <w:u w:val="single"/>
              </w:rPr>
              <w:t xml:space="preserve"> </w:t>
            </w:r>
            <w:r w:rsidR="000C5957" w:rsidRPr="00C37849">
              <w:rPr>
                <w:rFonts w:ascii="Century Gothic" w:eastAsiaTheme="minorHAnsi" w:hAnsi="Century Gothic" w:cs="Arial"/>
                <w:b/>
                <w:sz w:val="20"/>
                <w:szCs w:val="20"/>
                <w:u w:val="single"/>
              </w:rPr>
              <w:t>TOTAL,</w:t>
            </w:r>
            <w:r w:rsidRPr="00C37849">
              <w:rPr>
                <w:rFonts w:ascii="Century Gothic" w:eastAsiaTheme="minorHAnsi" w:hAnsi="Century Gothic" w:cs="Arial"/>
                <w:b/>
                <w:sz w:val="20"/>
                <w:szCs w:val="20"/>
                <w:u w:val="single"/>
              </w:rPr>
              <w:t xml:space="preserve"> GENERAL</w:t>
            </w:r>
            <w:r w:rsidRPr="00C37849">
              <w:rPr>
                <w:rFonts w:ascii="Century Gothic" w:hAnsi="Century Gothic"/>
                <w:b/>
                <w:color w:val="000000"/>
                <w:sz w:val="20"/>
                <w:szCs w:val="20"/>
              </w:rPr>
              <w:t xml:space="preserve"> </w:t>
            </w:r>
            <w:r w:rsidR="00CC3043" w:rsidRPr="00C37849">
              <w:rPr>
                <w:rFonts w:ascii="Century Gothic" w:eastAsiaTheme="minorHAnsi" w:hAnsi="Century Gothic" w:cs="Arial"/>
                <w:b/>
                <w:sz w:val="20"/>
                <w:szCs w:val="20"/>
                <w:u w:val="single"/>
              </w:rPr>
              <w:t>RD$</w:t>
            </w:r>
            <w:r w:rsidR="00D02624" w:rsidRPr="00C37849">
              <w:rPr>
                <w:rFonts w:ascii="Century Gothic" w:eastAsiaTheme="minorHAnsi" w:hAnsi="Century Gothic" w:cs="Arial"/>
                <w:b/>
                <w:sz w:val="20"/>
                <w:szCs w:val="20"/>
                <w:u w:val="single"/>
              </w:rPr>
              <w:t>$</w:t>
            </w:r>
            <w:r w:rsidR="00C37849" w:rsidRPr="00C37849">
              <w:rPr>
                <w:rFonts w:ascii="Century Gothic" w:eastAsiaTheme="minorHAnsi" w:hAnsi="Century Gothic" w:cs="Arial"/>
                <w:b/>
                <w:sz w:val="20"/>
                <w:szCs w:val="20"/>
                <w:u w:val="single"/>
              </w:rPr>
              <w:t>725,700.00</w:t>
            </w:r>
          </w:p>
        </w:tc>
      </w:tr>
    </w:tbl>
    <w:p w:rsidR="00F03B63" w:rsidRPr="00364FA7" w:rsidRDefault="00F03B63" w:rsidP="00971E84">
      <w:pPr>
        <w:spacing w:line="276" w:lineRule="auto"/>
        <w:jc w:val="both"/>
        <w:rPr>
          <w:rFonts w:ascii="Century Gothic" w:hAnsi="Century Gothic"/>
          <w:b/>
          <w:sz w:val="20"/>
          <w:szCs w:val="20"/>
        </w:rPr>
      </w:pPr>
    </w:p>
    <w:bookmarkEnd w:id="7"/>
    <w:p w:rsidR="00C22595" w:rsidRPr="00364FA7" w:rsidRDefault="00C22595" w:rsidP="00535A79">
      <w:pPr>
        <w:spacing w:line="276" w:lineRule="auto"/>
        <w:jc w:val="both"/>
        <w:rPr>
          <w:rFonts w:ascii="Century Gothic" w:hAnsi="Century Gothic"/>
          <w:b/>
          <w:sz w:val="20"/>
          <w:szCs w:val="20"/>
        </w:rPr>
      </w:pPr>
      <w:r w:rsidRPr="00364FA7">
        <w:rPr>
          <w:rFonts w:ascii="Century Gothic" w:hAnsi="Century Gothic"/>
          <w:b/>
          <w:sz w:val="20"/>
          <w:szCs w:val="20"/>
        </w:rPr>
        <w:t xml:space="preserve">                                                                                                                                                                                                                                                                                                                                                                                                                                                                                                                                                                                                                                                                                                                                                                                                                                                                                                                                                                                                                                                                                                                                                                                                                                                                                                                                                                                                                                                                                                                                                                                                                                                                                                                                                                                                                                                                                                         </w:t>
      </w:r>
    </w:p>
    <w:p w:rsidR="00B94E29" w:rsidRPr="000C4B27" w:rsidRDefault="00E5792A" w:rsidP="006E02B7">
      <w:pPr>
        <w:spacing w:line="276" w:lineRule="auto"/>
        <w:jc w:val="both"/>
        <w:rPr>
          <w:rFonts w:ascii="Century Gothic" w:hAnsi="Century Gothic"/>
          <w:sz w:val="20"/>
          <w:szCs w:val="20"/>
        </w:rPr>
      </w:pPr>
      <w:r w:rsidRPr="000C4B27">
        <w:rPr>
          <w:rFonts w:ascii="Century Gothic" w:hAnsi="Century Gothic"/>
          <w:b/>
          <w:sz w:val="20"/>
          <w:szCs w:val="20"/>
        </w:rPr>
        <w:t>SEGUNDO</w:t>
      </w:r>
      <w:r w:rsidR="00C22595" w:rsidRPr="000C4B27">
        <w:rPr>
          <w:rFonts w:ascii="Century Gothic" w:hAnsi="Century Gothic"/>
          <w:b/>
          <w:sz w:val="20"/>
          <w:szCs w:val="20"/>
        </w:rPr>
        <w:t xml:space="preserve"> </w:t>
      </w:r>
      <w:r w:rsidR="00C22595" w:rsidRPr="000C4B27">
        <w:rPr>
          <w:rFonts w:ascii="Century Gothic" w:hAnsi="Century Gothic"/>
          <w:sz w:val="20"/>
          <w:szCs w:val="20"/>
        </w:rPr>
        <w:t xml:space="preserve">como al efecto </w:t>
      </w:r>
      <w:r w:rsidR="00C22595" w:rsidRPr="000C4B27">
        <w:rPr>
          <w:rFonts w:ascii="Century Gothic" w:hAnsi="Century Gothic"/>
          <w:b/>
          <w:sz w:val="20"/>
          <w:szCs w:val="20"/>
        </w:rPr>
        <w:t xml:space="preserve">ORDENA </w:t>
      </w:r>
      <w:r w:rsidR="00C22595" w:rsidRPr="000C4B27">
        <w:rPr>
          <w:rFonts w:ascii="Century Gothic" w:hAnsi="Century Gothic"/>
          <w:sz w:val="20"/>
          <w:szCs w:val="20"/>
        </w:rPr>
        <w:t xml:space="preserve">la publicación del presente documento tanto en el portal de la institución como del Órgano Rector, a los fines de dar cumplimiento al principio de </w:t>
      </w:r>
      <w:r w:rsidR="00D83C29" w:rsidRPr="000C4B27">
        <w:rPr>
          <w:rFonts w:ascii="Century Gothic" w:hAnsi="Century Gothic"/>
          <w:sz w:val="20"/>
          <w:szCs w:val="20"/>
        </w:rPr>
        <w:t>t</w:t>
      </w:r>
      <w:r w:rsidR="00C22595" w:rsidRPr="000C4B27">
        <w:rPr>
          <w:rFonts w:ascii="Century Gothic" w:hAnsi="Century Gothic"/>
          <w:sz w:val="20"/>
          <w:szCs w:val="20"/>
        </w:rPr>
        <w:t xml:space="preserve">ransparencia y </w:t>
      </w:r>
      <w:r w:rsidR="00D83C29" w:rsidRPr="000C4B27">
        <w:rPr>
          <w:rFonts w:ascii="Century Gothic" w:hAnsi="Century Gothic"/>
          <w:sz w:val="20"/>
          <w:szCs w:val="20"/>
        </w:rPr>
        <w:t>p</w:t>
      </w:r>
      <w:r w:rsidR="00C22595" w:rsidRPr="000C4B27">
        <w:rPr>
          <w:rFonts w:ascii="Century Gothic" w:hAnsi="Century Gothic"/>
          <w:sz w:val="20"/>
          <w:szCs w:val="20"/>
        </w:rPr>
        <w:t>ublicidad, establecido en el Art. 3 Numeral 3 en la Ley No. 340-06.</w:t>
      </w:r>
      <w:r w:rsidR="004B2A64" w:rsidRPr="000C4B27">
        <w:rPr>
          <w:rFonts w:ascii="Century Gothic" w:hAnsi="Century Gothic"/>
          <w:sz w:val="20"/>
          <w:szCs w:val="20"/>
        </w:rPr>
        <w:t xml:space="preserve"> </w:t>
      </w:r>
    </w:p>
    <w:p w:rsidR="00364FA7" w:rsidRDefault="00364FA7" w:rsidP="006E02B7">
      <w:pPr>
        <w:spacing w:line="276" w:lineRule="auto"/>
        <w:jc w:val="both"/>
        <w:rPr>
          <w:rFonts w:ascii="Century Gothic" w:hAnsi="Century Gothic"/>
          <w:sz w:val="20"/>
          <w:szCs w:val="20"/>
        </w:rPr>
      </w:pPr>
    </w:p>
    <w:p w:rsidR="00E557D6" w:rsidRDefault="00E557D6" w:rsidP="006E02B7">
      <w:pPr>
        <w:spacing w:line="276" w:lineRule="auto"/>
        <w:jc w:val="both"/>
        <w:rPr>
          <w:rFonts w:ascii="Century Gothic" w:hAnsi="Century Gothic"/>
          <w:sz w:val="20"/>
          <w:szCs w:val="20"/>
        </w:rPr>
      </w:pPr>
    </w:p>
    <w:p w:rsidR="006E02B7" w:rsidRDefault="006E02B7" w:rsidP="00663B7A">
      <w:pPr>
        <w:jc w:val="center"/>
        <w:rPr>
          <w:rFonts w:ascii="Century Gothic" w:hAnsi="Century Gothic"/>
          <w:sz w:val="20"/>
          <w:szCs w:val="20"/>
        </w:rPr>
      </w:pPr>
    </w:p>
    <w:p w:rsidR="00861E59" w:rsidRDefault="00861E59" w:rsidP="00663B7A">
      <w:pPr>
        <w:jc w:val="center"/>
        <w:rPr>
          <w:rFonts w:ascii="Century Gothic" w:hAnsi="Century Gothic"/>
          <w:color w:val="FF0000"/>
          <w:sz w:val="20"/>
          <w:szCs w:val="20"/>
        </w:rPr>
      </w:pPr>
    </w:p>
    <w:p w:rsidR="00861E59" w:rsidRDefault="00861E59" w:rsidP="00663B7A">
      <w:pPr>
        <w:jc w:val="center"/>
        <w:rPr>
          <w:rFonts w:ascii="Century Gothic" w:hAnsi="Century Gothic"/>
          <w:color w:val="FF0000"/>
          <w:sz w:val="20"/>
          <w:szCs w:val="20"/>
        </w:rPr>
      </w:pPr>
    </w:p>
    <w:p w:rsidR="00861E59" w:rsidRDefault="00861E59" w:rsidP="00663B7A">
      <w:pPr>
        <w:jc w:val="center"/>
        <w:rPr>
          <w:rFonts w:ascii="Century Gothic" w:hAnsi="Century Gothic"/>
          <w:color w:val="FF0000"/>
          <w:sz w:val="20"/>
          <w:szCs w:val="20"/>
        </w:rPr>
      </w:pPr>
    </w:p>
    <w:p w:rsidR="00861E59" w:rsidRDefault="00861E59" w:rsidP="00663B7A">
      <w:pPr>
        <w:jc w:val="center"/>
        <w:rPr>
          <w:rFonts w:ascii="Century Gothic" w:hAnsi="Century Gothic"/>
          <w:color w:val="FF0000"/>
          <w:sz w:val="20"/>
          <w:szCs w:val="20"/>
        </w:rPr>
      </w:pPr>
    </w:p>
    <w:p w:rsidR="00861E59" w:rsidRPr="000C4B27" w:rsidRDefault="00861E59" w:rsidP="00663B7A">
      <w:pPr>
        <w:jc w:val="center"/>
        <w:rPr>
          <w:rFonts w:ascii="Century Gothic" w:hAnsi="Century Gothic"/>
          <w:color w:val="FF0000"/>
          <w:sz w:val="20"/>
          <w:szCs w:val="20"/>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D1767C" w:rsidRDefault="00D1767C" w:rsidP="00663B7A">
      <w:pPr>
        <w:jc w:val="center"/>
        <w:rPr>
          <w:rFonts w:ascii="Century Gothic" w:hAnsi="Century Gothic"/>
          <w:sz w:val="20"/>
          <w:szCs w:val="20"/>
          <w:lang w:val="pt-BR"/>
        </w:rPr>
      </w:pPr>
    </w:p>
    <w:p w:rsidR="00552892" w:rsidRDefault="00552892" w:rsidP="00663B7A">
      <w:pPr>
        <w:jc w:val="center"/>
        <w:rPr>
          <w:rFonts w:ascii="Century Gothic" w:hAnsi="Century Gothic"/>
          <w:sz w:val="20"/>
          <w:szCs w:val="20"/>
          <w:lang w:val="pt-BR"/>
        </w:rPr>
      </w:pPr>
    </w:p>
    <w:p w:rsidR="006E02B7" w:rsidRPr="000C4B27" w:rsidRDefault="006E02B7" w:rsidP="00663B7A">
      <w:pPr>
        <w:jc w:val="center"/>
        <w:rPr>
          <w:rFonts w:ascii="Century Gothic" w:hAnsi="Century Gothic"/>
          <w:sz w:val="20"/>
          <w:szCs w:val="20"/>
          <w:lang w:val="pt-BR"/>
        </w:rPr>
      </w:pPr>
      <w:r w:rsidRPr="000C4B27">
        <w:rPr>
          <w:rFonts w:ascii="Century Gothic" w:hAnsi="Century Gothic"/>
          <w:sz w:val="20"/>
          <w:szCs w:val="20"/>
          <w:lang w:val="pt-BR"/>
        </w:rPr>
        <w:t>LIC. JOSÉ RAMÓN FAMILIA</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Subdirector Técnico</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En representación del Ing. Ulises Rodríguez</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Director General</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Presidente del Comité</w:t>
      </w:r>
    </w:p>
    <w:p w:rsidR="006E02B7" w:rsidRPr="000C4B27" w:rsidRDefault="006E02B7" w:rsidP="00663B7A">
      <w:pPr>
        <w:jc w:val="center"/>
        <w:rPr>
          <w:rFonts w:ascii="Century Gothic" w:hAnsi="Century Gothic"/>
          <w:b/>
          <w:sz w:val="20"/>
          <w:szCs w:val="20"/>
          <w:lang w:val="es-DO"/>
        </w:rPr>
      </w:pPr>
    </w:p>
    <w:p w:rsidR="006E02B7" w:rsidRDefault="006E02B7" w:rsidP="00C847EB">
      <w:pPr>
        <w:rPr>
          <w:rFonts w:ascii="Century Gothic" w:hAnsi="Century Gothic"/>
          <w:b/>
          <w:sz w:val="20"/>
          <w:szCs w:val="20"/>
          <w:lang w:val="es-DO"/>
        </w:rPr>
      </w:pPr>
    </w:p>
    <w:p w:rsidR="00364FA7" w:rsidRPr="000C4B27" w:rsidRDefault="00364FA7" w:rsidP="00C847EB">
      <w:pPr>
        <w:rPr>
          <w:rFonts w:ascii="Century Gothic" w:hAnsi="Century Gothic"/>
          <w:b/>
          <w:sz w:val="20"/>
          <w:szCs w:val="20"/>
          <w:lang w:val="es-DO"/>
        </w:rPr>
      </w:pPr>
    </w:p>
    <w:p w:rsidR="006E02B7" w:rsidRPr="000C4B27" w:rsidRDefault="006E02B7" w:rsidP="00663B7A">
      <w:pPr>
        <w:jc w:val="center"/>
        <w:rPr>
          <w:rFonts w:ascii="Century Gothic" w:hAnsi="Century Gothic"/>
          <w:sz w:val="20"/>
          <w:szCs w:val="20"/>
          <w:lang w:val="es-DO"/>
        </w:rPr>
      </w:pPr>
      <w:r w:rsidRPr="000C4B27">
        <w:rPr>
          <w:rFonts w:ascii="Century Gothic" w:hAnsi="Century Gothic"/>
          <w:sz w:val="20"/>
          <w:szCs w:val="20"/>
          <w:lang w:val="es-DO"/>
        </w:rPr>
        <w:t>LIC. ARISMENDI DAJER</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Director Administrativo y Financiero</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Miembro</w:t>
      </w:r>
    </w:p>
    <w:p w:rsidR="00663B7A" w:rsidRPr="000C4B27" w:rsidRDefault="00663B7A" w:rsidP="00C847EB">
      <w:pPr>
        <w:rPr>
          <w:rFonts w:ascii="Century Gothic" w:hAnsi="Century Gothic"/>
          <w:b/>
          <w:sz w:val="20"/>
          <w:szCs w:val="20"/>
          <w:lang w:val="es-DO"/>
        </w:rPr>
      </w:pPr>
    </w:p>
    <w:p w:rsidR="006E02B7" w:rsidRDefault="006E02B7" w:rsidP="00663B7A">
      <w:pPr>
        <w:jc w:val="center"/>
        <w:rPr>
          <w:rFonts w:ascii="Century Gothic" w:hAnsi="Century Gothic"/>
          <w:sz w:val="20"/>
          <w:szCs w:val="20"/>
          <w:lang w:val="pt-BR"/>
        </w:rPr>
      </w:pPr>
    </w:p>
    <w:p w:rsidR="00364FA7" w:rsidRPr="000C4B27" w:rsidRDefault="00364FA7" w:rsidP="00663B7A">
      <w:pPr>
        <w:jc w:val="center"/>
        <w:rPr>
          <w:rFonts w:ascii="Century Gothic" w:hAnsi="Century Gothic"/>
          <w:sz w:val="20"/>
          <w:szCs w:val="20"/>
          <w:lang w:val="pt-BR"/>
        </w:rPr>
      </w:pPr>
    </w:p>
    <w:p w:rsidR="006E02B7" w:rsidRPr="000C4B27" w:rsidRDefault="006E02B7" w:rsidP="00663B7A">
      <w:pPr>
        <w:jc w:val="center"/>
        <w:rPr>
          <w:rFonts w:ascii="Century Gothic" w:hAnsi="Century Gothic"/>
          <w:sz w:val="20"/>
          <w:szCs w:val="20"/>
          <w:lang w:val="pt-BR"/>
        </w:rPr>
      </w:pPr>
      <w:r w:rsidRPr="000C4B27">
        <w:rPr>
          <w:rFonts w:ascii="Century Gothic" w:hAnsi="Century Gothic"/>
          <w:sz w:val="20"/>
          <w:szCs w:val="20"/>
          <w:lang w:val="es-DO"/>
        </w:rPr>
        <w:t>LICDA. YARISABEL MARMOLEJOS</w:t>
      </w:r>
    </w:p>
    <w:p w:rsidR="006E02B7" w:rsidRPr="000C4B27" w:rsidRDefault="00663B7A" w:rsidP="00663B7A">
      <w:pPr>
        <w:jc w:val="center"/>
        <w:rPr>
          <w:rFonts w:ascii="Century Gothic" w:hAnsi="Century Gothic"/>
          <w:b/>
          <w:sz w:val="20"/>
          <w:szCs w:val="20"/>
          <w:lang w:val="es-DO"/>
        </w:rPr>
      </w:pPr>
      <w:r w:rsidRPr="000C4B27">
        <w:rPr>
          <w:rFonts w:ascii="Century Gothic" w:hAnsi="Century Gothic"/>
          <w:b/>
          <w:sz w:val="20"/>
          <w:szCs w:val="20"/>
          <w:lang w:val="es-DO"/>
        </w:rPr>
        <w:t>Enc. Del Departamento</w:t>
      </w:r>
      <w:r w:rsidR="006E02B7" w:rsidRPr="000C4B27">
        <w:rPr>
          <w:rFonts w:ascii="Century Gothic" w:hAnsi="Century Gothic"/>
          <w:b/>
          <w:sz w:val="20"/>
          <w:szCs w:val="20"/>
          <w:lang w:val="es-DO"/>
        </w:rPr>
        <w:t xml:space="preserve"> Jurídico</w:t>
      </w:r>
    </w:p>
    <w:p w:rsidR="006E02B7" w:rsidRPr="000C4B27" w:rsidRDefault="006E02B7" w:rsidP="00663B7A">
      <w:pPr>
        <w:jc w:val="center"/>
        <w:rPr>
          <w:rFonts w:ascii="Century Gothic" w:hAnsi="Century Gothic"/>
          <w:b/>
          <w:sz w:val="20"/>
          <w:szCs w:val="20"/>
          <w:lang w:val="es-DO"/>
        </w:rPr>
      </w:pPr>
      <w:r w:rsidRPr="000C4B27">
        <w:rPr>
          <w:rFonts w:ascii="Century Gothic" w:hAnsi="Century Gothic"/>
          <w:b/>
          <w:sz w:val="20"/>
          <w:szCs w:val="20"/>
          <w:lang w:val="es-DO"/>
        </w:rPr>
        <w:t>Miembro</w:t>
      </w:r>
    </w:p>
    <w:p w:rsidR="006E02B7" w:rsidRPr="000C4B27" w:rsidRDefault="006E02B7" w:rsidP="00663B7A">
      <w:pPr>
        <w:jc w:val="center"/>
        <w:rPr>
          <w:rFonts w:ascii="Century Gothic" w:hAnsi="Century Gothic"/>
          <w:b/>
          <w:sz w:val="20"/>
          <w:szCs w:val="20"/>
          <w:lang w:val="es-DO"/>
        </w:rPr>
      </w:pPr>
    </w:p>
    <w:p w:rsidR="006E02B7" w:rsidRDefault="006E02B7" w:rsidP="00C847EB">
      <w:pPr>
        <w:rPr>
          <w:rFonts w:ascii="Century Gothic" w:hAnsi="Century Gothic"/>
          <w:sz w:val="20"/>
          <w:szCs w:val="20"/>
          <w:lang w:val="es-DO"/>
        </w:rPr>
      </w:pPr>
    </w:p>
    <w:p w:rsidR="00364FA7" w:rsidRPr="000C4B27" w:rsidRDefault="00364FA7" w:rsidP="00C847EB">
      <w:pPr>
        <w:rPr>
          <w:rFonts w:ascii="Century Gothic" w:hAnsi="Century Gothic"/>
          <w:sz w:val="20"/>
          <w:szCs w:val="20"/>
          <w:lang w:val="es-DO"/>
        </w:rPr>
      </w:pPr>
    </w:p>
    <w:p w:rsidR="006E02B7" w:rsidRPr="000C4B27" w:rsidRDefault="006E02B7" w:rsidP="00663B7A">
      <w:pPr>
        <w:jc w:val="center"/>
        <w:rPr>
          <w:rFonts w:ascii="Century Gothic" w:hAnsi="Century Gothic"/>
          <w:sz w:val="20"/>
          <w:szCs w:val="20"/>
          <w:lang w:val="es-DO"/>
        </w:rPr>
      </w:pPr>
      <w:r w:rsidRPr="000C4B27">
        <w:rPr>
          <w:rFonts w:ascii="Century Gothic" w:hAnsi="Century Gothic"/>
          <w:sz w:val="20"/>
          <w:szCs w:val="20"/>
          <w:lang w:val="es-DO"/>
        </w:rPr>
        <w:t>LIC. JOSÉ CARLOS GUERRERO LEONARDO</w:t>
      </w:r>
    </w:p>
    <w:p w:rsidR="006E02B7" w:rsidRPr="000C4B27" w:rsidRDefault="006E02B7" w:rsidP="00663B7A">
      <w:pPr>
        <w:tabs>
          <w:tab w:val="left" w:pos="5288"/>
        </w:tabs>
        <w:jc w:val="center"/>
        <w:rPr>
          <w:rFonts w:ascii="Century Gothic" w:hAnsi="Century Gothic"/>
          <w:b/>
          <w:sz w:val="20"/>
          <w:szCs w:val="20"/>
          <w:lang w:val="es-DO"/>
        </w:rPr>
      </w:pPr>
      <w:r w:rsidRPr="000C4B27">
        <w:rPr>
          <w:rFonts w:ascii="Century Gothic" w:hAnsi="Century Gothic"/>
          <w:b/>
          <w:sz w:val="20"/>
          <w:szCs w:val="20"/>
          <w:lang w:val="es-DO"/>
        </w:rPr>
        <w:t xml:space="preserve">Enc. del Departamento de Planificación </w:t>
      </w:r>
      <w:r w:rsidR="00663B7A" w:rsidRPr="000C4B27">
        <w:rPr>
          <w:rFonts w:ascii="Century Gothic" w:hAnsi="Century Gothic"/>
          <w:b/>
          <w:sz w:val="20"/>
          <w:szCs w:val="20"/>
          <w:lang w:val="es-DO"/>
        </w:rPr>
        <w:t>y Desarrollo</w:t>
      </w:r>
    </w:p>
    <w:p w:rsidR="006E02B7" w:rsidRPr="000C4B27" w:rsidRDefault="006E02B7" w:rsidP="00663B7A">
      <w:pPr>
        <w:tabs>
          <w:tab w:val="left" w:pos="5288"/>
        </w:tabs>
        <w:jc w:val="center"/>
        <w:rPr>
          <w:rFonts w:ascii="Century Gothic" w:hAnsi="Century Gothic"/>
          <w:b/>
          <w:sz w:val="20"/>
          <w:szCs w:val="20"/>
          <w:lang w:val="es-DO"/>
        </w:rPr>
      </w:pPr>
      <w:r w:rsidRPr="000C4B27">
        <w:rPr>
          <w:rFonts w:ascii="Century Gothic" w:hAnsi="Century Gothic"/>
          <w:b/>
          <w:sz w:val="20"/>
          <w:szCs w:val="20"/>
          <w:lang w:val="es-DO"/>
        </w:rPr>
        <w:t>Miembro</w:t>
      </w:r>
    </w:p>
    <w:p w:rsidR="006E02B7" w:rsidRPr="000C4B27" w:rsidRDefault="006E02B7" w:rsidP="00663B7A">
      <w:pPr>
        <w:tabs>
          <w:tab w:val="left" w:pos="5288"/>
        </w:tabs>
        <w:jc w:val="center"/>
        <w:rPr>
          <w:rFonts w:ascii="Century Gothic" w:hAnsi="Century Gothic"/>
          <w:b/>
          <w:sz w:val="20"/>
          <w:szCs w:val="20"/>
          <w:lang w:val="es-DO"/>
        </w:rPr>
      </w:pPr>
    </w:p>
    <w:p w:rsidR="00663B7A" w:rsidRDefault="00663B7A" w:rsidP="00C847EB">
      <w:pPr>
        <w:rPr>
          <w:rFonts w:ascii="Century Gothic" w:hAnsi="Century Gothic"/>
          <w:sz w:val="20"/>
          <w:szCs w:val="20"/>
          <w:lang w:val="es-DO"/>
        </w:rPr>
      </w:pPr>
    </w:p>
    <w:p w:rsidR="00364FA7" w:rsidRPr="000C4B27" w:rsidRDefault="00364FA7" w:rsidP="00C847EB">
      <w:pPr>
        <w:rPr>
          <w:rFonts w:ascii="Century Gothic" w:hAnsi="Century Gothic"/>
          <w:sz w:val="20"/>
          <w:szCs w:val="20"/>
          <w:lang w:val="es-DO"/>
        </w:rPr>
      </w:pPr>
    </w:p>
    <w:p w:rsidR="00663B7A" w:rsidRPr="000C4B27" w:rsidRDefault="00663B7A" w:rsidP="00663B7A">
      <w:pPr>
        <w:jc w:val="center"/>
        <w:rPr>
          <w:rFonts w:ascii="Century Gothic" w:hAnsi="Century Gothic"/>
          <w:sz w:val="20"/>
          <w:szCs w:val="20"/>
          <w:lang w:val="es-DO"/>
        </w:rPr>
      </w:pPr>
      <w:r w:rsidRPr="000C4B27">
        <w:rPr>
          <w:rFonts w:ascii="Century Gothic" w:hAnsi="Century Gothic"/>
          <w:sz w:val="20"/>
          <w:szCs w:val="20"/>
          <w:lang w:val="es-DO"/>
        </w:rPr>
        <w:t>Lic. Ricardo Martin Reyna G.</w:t>
      </w:r>
    </w:p>
    <w:p w:rsidR="00663B7A" w:rsidRPr="000C4B27" w:rsidRDefault="00663B7A" w:rsidP="00663B7A">
      <w:pPr>
        <w:jc w:val="center"/>
        <w:rPr>
          <w:rFonts w:ascii="Century Gothic" w:hAnsi="Century Gothic"/>
          <w:b/>
          <w:sz w:val="20"/>
          <w:szCs w:val="20"/>
          <w:lang w:val="es-DO"/>
        </w:rPr>
      </w:pPr>
      <w:r w:rsidRPr="000C4B27">
        <w:rPr>
          <w:rFonts w:ascii="Century Gothic" w:hAnsi="Century Gothic"/>
          <w:b/>
          <w:sz w:val="20"/>
          <w:szCs w:val="20"/>
          <w:lang w:val="es-DO"/>
        </w:rPr>
        <w:t>Responsable de la Oficina de Libre Acceso a la Información Pública.</w:t>
      </w:r>
    </w:p>
    <w:p w:rsidR="008F5BB3" w:rsidRPr="000C4B27" w:rsidRDefault="00663B7A" w:rsidP="00663B7A">
      <w:pPr>
        <w:jc w:val="center"/>
        <w:rPr>
          <w:rFonts w:ascii="Century Gothic" w:hAnsi="Century Gothic"/>
          <w:b/>
          <w:sz w:val="20"/>
          <w:szCs w:val="20"/>
          <w:lang w:val="es-DO"/>
        </w:rPr>
      </w:pPr>
      <w:r w:rsidRPr="000C4B27">
        <w:rPr>
          <w:rFonts w:ascii="Century Gothic" w:hAnsi="Century Gothic"/>
          <w:b/>
          <w:sz w:val="20"/>
          <w:szCs w:val="20"/>
          <w:lang w:val="es-DO"/>
        </w:rPr>
        <w:t>Miembro.</w:t>
      </w:r>
    </w:p>
    <w:p w:rsidR="00606960" w:rsidRPr="000C4B27" w:rsidRDefault="00606960" w:rsidP="00663B7A">
      <w:pPr>
        <w:jc w:val="center"/>
        <w:rPr>
          <w:rFonts w:ascii="Century Gothic" w:hAnsi="Century Gothic"/>
          <w:b/>
          <w:sz w:val="20"/>
          <w:szCs w:val="20"/>
          <w:lang w:val="es-DO"/>
        </w:rPr>
      </w:pPr>
    </w:p>
    <w:p w:rsidR="00606960" w:rsidRPr="000C4B27" w:rsidRDefault="00606960" w:rsidP="00663B7A">
      <w:pPr>
        <w:jc w:val="center"/>
        <w:rPr>
          <w:rFonts w:ascii="Century Gothic" w:hAnsi="Century Gothic"/>
          <w:b/>
          <w:sz w:val="20"/>
          <w:szCs w:val="20"/>
          <w:lang w:val="es-DO"/>
        </w:rPr>
      </w:pPr>
    </w:p>
    <w:p w:rsidR="00606960" w:rsidRPr="000C4B27" w:rsidRDefault="00606960" w:rsidP="00663B7A">
      <w:pPr>
        <w:jc w:val="center"/>
        <w:rPr>
          <w:rFonts w:ascii="Century Gothic" w:hAnsi="Century Gothic"/>
          <w:b/>
          <w:sz w:val="20"/>
          <w:szCs w:val="20"/>
          <w:lang w:val="es-DO"/>
        </w:rPr>
      </w:pPr>
    </w:p>
    <w:p w:rsidR="0083145F" w:rsidRPr="000C4B27" w:rsidRDefault="0083145F" w:rsidP="00663B7A">
      <w:pPr>
        <w:jc w:val="center"/>
        <w:rPr>
          <w:rFonts w:ascii="Century Gothic" w:hAnsi="Century Gothic"/>
          <w:b/>
          <w:sz w:val="20"/>
          <w:szCs w:val="20"/>
          <w:lang w:val="es-DO"/>
        </w:rPr>
      </w:pPr>
    </w:p>
    <w:p w:rsidR="00606960" w:rsidRPr="000C4B27" w:rsidRDefault="00606960"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0"/>
          <w:szCs w:val="20"/>
          <w:lang w:val="es-DO"/>
        </w:rPr>
      </w:pPr>
    </w:p>
    <w:p w:rsidR="000716B1" w:rsidRPr="000C4B27" w:rsidRDefault="000716B1" w:rsidP="00663B7A">
      <w:pPr>
        <w:jc w:val="center"/>
        <w:rPr>
          <w:rFonts w:ascii="Century Gothic" w:hAnsi="Century Gothic"/>
          <w:b/>
          <w:sz w:val="22"/>
          <w:szCs w:val="22"/>
          <w:lang w:val="es-DO"/>
        </w:rPr>
      </w:pPr>
    </w:p>
    <w:sectPr w:rsidR="000716B1" w:rsidRPr="000C4B27" w:rsidSect="000247E1">
      <w:headerReference w:type="default" r:id="rId9"/>
      <w:footerReference w:type="default" r:id="rId10"/>
      <w:pgSz w:w="12240" w:h="15840" w:code="1"/>
      <w:pgMar w:top="1440" w:right="1440" w:bottom="1440" w:left="144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0E" w:rsidRDefault="00A4220E">
      <w:r>
        <w:separator/>
      </w:r>
    </w:p>
  </w:endnote>
  <w:endnote w:type="continuationSeparator" w:id="0">
    <w:p w:rsidR="00A4220E" w:rsidRDefault="00A4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729534"/>
      <w:docPartObj>
        <w:docPartGallery w:val="Page Numbers (Bottom of Page)"/>
        <w:docPartUnique/>
      </w:docPartObj>
    </w:sdtPr>
    <w:sdtEndPr/>
    <w:sdtContent>
      <w:p w:rsidR="00FE592D" w:rsidRDefault="00FE592D">
        <w:pPr>
          <w:pStyle w:val="Piedepgina"/>
          <w:jc w:val="cen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3310890</wp:posOffset>
                  </wp:positionH>
                  <wp:positionV relativeFrom="paragraph">
                    <wp:posOffset>-91331</wp:posOffset>
                  </wp:positionV>
                  <wp:extent cx="2632842" cy="26801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32842" cy="268014"/>
                          </a:xfrm>
                          <a:prstGeom prst="rect">
                            <a:avLst/>
                          </a:prstGeom>
                          <a:noFill/>
                          <a:ln w="6350">
                            <a:noFill/>
                          </a:ln>
                        </wps:spPr>
                        <wps:txbx>
                          <w:txbxContent>
                            <w:p w:rsidR="00FE592D" w:rsidRPr="00881539" w:rsidRDefault="00FE592D">
                              <w:pPr>
                                <w:rPr>
                                  <w:rFonts w:ascii="Century Gothic" w:hAnsi="Century Gothic"/>
                                  <w:sz w:val="20"/>
                                  <w:szCs w:val="20"/>
                                  <w:lang w:val="es-DO"/>
                                </w:rPr>
                              </w:pPr>
                              <w:r w:rsidRPr="00881539">
                                <w:rPr>
                                  <w:rFonts w:ascii="Century Gothic" w:hAnsi="Century Gothic"/>
                                  <w:sz w:val="20"/>
                                  <w:szCs w:val="20"/>
                                  <w:lang w:val="es-DO"/>
                                </w:rPr>
                                <w:t>PROINDUSTRIA-CCC-PEPB-202</w:t>
                              </w:r>
                              <w:r>
                                <w:rPr>
                                  <w:rFonts w:ascii="Century Gothic" w:hAnsi="Century Gothic"/>
                                  <w:sz w:val="20"/>
                                  <w:szCs w:val="20"/>
                                  <w:lang w:val="es-DO"/>
                                </w:rPr>
                                <w:t>2</w:t>
                              </w:r>
                              <w:r w:rsidRPr="00881539">
                                <w:rPr>
                                  <w:rFonts w:ascii="Century Gothic" w:hAnsi="Century Gothic"/>
                                  <w:sz w:val="20"/>
                                  <w:szCs w:val="20"/>
                                  <w:lang w:val="es-DO"/>
                                </w:rPr>
                                <w:t>-000</w:t>
                              </w:r>
                              <w:r w:rsidR="0046390D">
                                <w:rPr>
                                  <w:rFonts w:ascii="Century Gothic" w:hAnsi="Century Gothic"/>
                                  <w:sz w:val="20"/>
                                  <w:szCs w:val="20"/>
                                  <w:lang w:val="es-D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60.7pt;margin-top:-7.2pt;width:207.3pt;height:2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" filled="f" stroked="f" strokeweight=".5pt">
                  <v:textbox>
                    <w:txbxContent>
                      <w:p w:rsidR="00FE592D" w:rsidRPr="00881539" w:rsidRDefault="00FE592D">
                        <w:pPr>
                          <w:rPr>
                            <w:rFonts w:ascii="Century Gothic" w:hAnsi="Century Gothic"/>
                            <w:sz w:val="20"/>
                            <w:szCs w:val="20"/>
                            <w:lang w:val="es-DO"/>
                          </w:rPr>
                        </w:pPr>
                        <w:r w:rsidRPr="00881539">
                          <w:rPr>
                            <w:rFonts w:ascii="Century Gothic" w:hAnsi="Century Gothic"/>
                            <w:sz w:val="20"/>
                            <w:szCs w:val="20"/>
                            <w:lang w:val="es-DO"/>
                          </w:rPr>
                          <w:t>PROINDUSTRIA-CCC-PEPB-202</w:t>
                        </w:r>
                        <w:r>
                          <w:rPr>
                            <w:rFonts w:ascii="Century Gothic" w:hAnsi="Century Gothic"/>
                            <w:sz w:val="20"/>
                            <w:szCs w:val="20"/>
                            <w:lang w:val="es-DO"/>
                          </w:rPr>
                          <w:t>2</w:t>
                        </w:r>
                        <w:r w:rsidRPr="00881539">
                          <w:rPr>
                            <w:rFonts w:ascii="Century Gothic" w:hAnsi="Century Gothic"/>
                            <w:sz w:val="20"/>
                            <w:szCs w:val="20"/>
                            <w:lang w:val="es-DO"/>
                          </w:rPr>
                          <w:t>-000</w:t>
                        </w:r>
                        <w:r w:rsidR="0046390D">
                          <w:rPr>
                            <w:rFonts w:ascii="Century Gothic" w:hAnsi="Century Gothic"/>
                            <w:sz w:val="20"/>
                            <w:szCs w:val="20"/>
                            <w:lang w:val="es-DO"/>
                          </w:rPr>
                          <w:t>3</w:t>
                        </w:r>
                      </w:p>
                    </w:txbxContent>
                  </v:textbox>
                  <w10:wrap anchorx="margin"/>
                </v:shape>
              </w:pict>
            </mc:Fallback>
          </mc:AlternateContent>
        </w:r>
      </w:p>
    </w:sdtContent>
  </w:sdt>
  <w:p w:rsidR="00FE592D" w:rsidRDefault="0046390D" w:rsidP="0046390D">
    <w:pPr>
      <w:pStyle w:val="Piedepgina"/>
      <w:tabs>
        <w:tab w:val="clear" w:pos="4419"/>
        <w:tab w:val="clear" w:pos="8838"/>
        <w:tab w:val="left" w:pos="3000"/>
        <w:tab w:val="left" w:pos="3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0E" w:rsidRDefault="00A4220E">
      <w:r>
        <w:separator/>
      </w:r>
    </w:p>
  </w:footnote>
  <w:footnote w:type="continuationSeparator" w:id="0">
    <w:p w:rsidR="00A4220E" w:rsidRDefault="00A4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2D" w:rsidRDefault="00FE592D">
    <w:pPr>
      <w:pStyle w:val="Encabezado"/>
    </w:pPr>
    <w:r>
      <w:rPr>
        <w:noProof/>
        <w:lang w:val="en-US" w:eastAsia="en-US"/>
      </w:rPr>
      <w:drawing>
        <wp:anchor distT="0" distB="0" distL="114300" distR="114300" simplePos="0" relativeHeight="251658240" behindDoc="0" locked="0" layoutInCell="1" allowOverlap="1">
          <wp:simplePos x="0" y="0"/>
          <wp:positionH relativeFrom="margin">
            <wp:posOffset>1447165</wp:posOffset>
          </wp:positionH>
          <wp:positionV relativeFrom="margin">
            <wp:posOffset>-652889</wp:posOffset>
          </wp:positionV>
          <wp:extent cx="3049905" cy="5175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industria.png"/>
                  <pic:cNvPicPr/>
                </pic:nvPicPr>
                <pic:blipFill>
                  <a:blip r:embed="rId1">
                    <a:extLst>
                      <a:ext uri="{28A0092B-C50C-407E-A947-70E740481C1C}">
                        <a14:useLocalDpi xmlns:a14="http://schemas.microsoft.com/office/drawing/2010/main" val="0"/>
                      </a:ext>
                    </a:extLst>
                  </a:blip>
                  <a:stretch>
                    <a:fillRect/>
                  </a:stretch>
                </pic:blipFill>
                <pic:spPr>
                  <a:xfrm>
                    <a:off x="0" y="0"/>
                    <a:ext cx="3049905" cy="51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2E4E"/>
    <w:multiLevelType w:val="hybridMultilevel"/>
    <w:tmpl w:val="F2F4FAC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53692CDB"/>
    <w:multiLevelType w:val="hybridMultilevel"/>
    <w:tmpl w:val="A210C5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6497446B"/>
    <w:multiLevelType w:val="hybridMultilevel"/>
    <w:tmpl w:val="CD6C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D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D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419" w:vendorID="64" w:dllVersion="6" w:nlCheck="1" w:checkStyle="0"/>
  <w:activeWritingStyle w:appName="MSWord" w:lang="es-419"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95"/>
    <w:rsid w:val="000013E9"/>
    <w:rsid w:val="00010022"/>
    <w:rsid w:val="00014D70"/>
    <w:rsid w:val="000247E1"/>
    <w:rsid w:val="00033C3C"/>
    <w:rsid w:val="0004435E"/>
    <w:rsid w:val="00054475"/>
    <w:rsid w:val="00057F80"/>
    <w:rsid w:val="000618D2"/>
    <w:rsid w:val="00064B0B"/>
    <w:rsid w:val="000716B1"/>
    <w:rsid w:val="000844E5"/>
    <w:rsid w:val="00087564"/>
    <w:rsid w:val="000936E9"/>
    <w:rsid w:val="000C04AB"/>
    <w:rsid w:val="000C4B27"/>
    <w:rsid w:val="000C5957"/>
    <w:rsid w:val="000C664A"/>
    <w:rsid w:val="000C746E"/>
    <w:rsid w:val="000D441F"/>
    <w:rsid w:val="000D5BFA"/>
    <w:rsid w:val="000E3A87"/>
    <w:rsid w:val="000E4824"/>
    <w:rsid w:val="000E4DBA"/>
    <w:rsid w:val="000E5581"/>
    <w:rsid w:val="000F2FE3"/>
    <w:rsid w:val="00101C7D"/>
    <w:rsid w:val="00103971"/>
    <w:rsid w:val="00105F1F"/>
    <w:rsid w:val="00106D3D"/>
    <w:rsid w:val="0010757C"/>
    <w:rsid w:val="0011144D"/>
    <w:rsid w:val="00111799"/>
    <w:rsid w:val="00121F58"/>
    <w:rsid w:val="00122F8A"/>
    <w:rsid w:val="001320DC"/>
    <w:rsid w:val="001376BA"/>
    <w:rsid w:val="00141E95"/>
    <w:rsid w:val="001521FD"/>
    <w:rsid w:val="00165167"/>
    <w:rsid w:val="001807EC"/>
    <w:rsid w:val="00185710"/>
    <w:rsid w:val="001A00EB"/>
    <w:rsid w:val="001A3059"/>
    <w:rsid w:val="001A3391"/>
    <w:rsid w:val="001B4965"/>
    <w:rsid w:val="001C439E"/>
    <w:rsid w:val="001C574E"/>
    <w:rsid w:val="001D0054"/>
    <w:rsid w:val="001D031D"/>
    <w:rsid w:val="001D2BC4"/>
    <w:rsid w:val="001D3701"/>
    <w:rsid w:val="001D39BB"/>
    <w:rsid w:val="001E7232"/>
    <w:rsid w:val="001F357B"/>
    <w:rsid w:val="002011CE"/>
    <w:rsid w:val="00203805"/>
    <w:rsid w:val="00205BF5"/>
    <w:rsid w:val="00213091"/>
    <w:rsid w:val="00223BA2"/>
    <w:rsid w:val="002352B8"/>
    <w:rsid w:val="00236447"/>
    <w:rsid w:val="002364FA"/>
    <w:rsid w:val="00237DA3"/>
    <w:rsid w:val="00240926"/>
    <w:rsid w:val="002521FE"/>
    <w:rsid w:val="00254AC7"/>
    <w:rsid w:val="00254C30"/>
    <w:rsid w:val="0026099A"/>
    <w:rsid w:val="00270F36"/>
    <w:rsid w:val="00273D32"/>
    <w:rsid w:val="00275440"/>
    <w:rsid w:val="00275B88"/>
    <w:rsid w:val="00295394"/>
    <w:rsid w:val="002A0007"/>
    <w:rsid w:val="002A1684"/>
    <w:rsid w:val="002A29D8"/>
    <w:rsid w:val="002B1A11"/>
    <w:rsid w:val="002C0689"/>
    <w:rsid w:val="002C25D6"/>
    <w:rsid w:val="002C2DAD"/>
    <w:rsid w:val="002C46E9"/>
    <w:rsid w:val="002C4A2D"/>
    <w:rsid w:val="002D2029"/>
    <w:rsid w:val="002D5919"/>
    <w:rsid w:val="002E3EFA"/>
    <w:rsid w:val="002E461E"/>
    <w:rsid w:val="002F0325"/>
    <w:rsid w:val="002F4636"/>
    <w:rsid w:val="00305F7C"/>
    <w:rsid w:val="00305FB2"/>
    <w:rsid w:val="00310794"/>
    <w:rsid w:val="00313E23"/>
    <w:rsid w:val="003269DB"/>
    <w:rsid w:val="003305CB"/>
    <w:rsid w:val="00334A9A"/>
    <w:rsid w:val="00340843"/>
    <w:rsid w:val="003430B7"/>
    <w:rsid w:val="00343EB0"/>
    <w:rsid w:val="00345CA9"/>
    <w:rsid w:val="0035059A"/>
    <w:rsid w:val="00357274"/>
    <w:rsid w:val="00364FA7"/>
    <w:rsid w:val="00373A7A"/>
    <w:rsid w:val="003742D1"/>
    <w:rsid w:val="003B3A49"/>
    <w:rsid w:val="003D0266"/>
    <w:rsid w:val="003D3736"/>
    <w:rsid w:val="003D431F"/>
    <w:rsid w:val="003E14AD"/>
    <w:rsid w:val="003E14C5"/>
    <w:rsid w:val="003E1FC5"/>
    <w:rsid w:val="003F5EF9"/>
    <w:rsid w:val="003F79C3"/>
    <w:rsid w:val="0040332D"/>
    <w:rsid w:val="00410799"/>
    <w:rsid w:val="00412F6B"/>
    <w:rsid w:val="00415581"/>
    <w:rsid w:val="00416511"/>
    <w:rsid w:val="0042241B"/>
    <w:rsid w:val="00424291"/>
    <w:rsid w:val="00435773"/>
    <w:rsid w:val="00435CCF"/>
    <w:rsid w:val="004469EE"/>
    <w:rsid w:val="0046390D"/>
    <w:rsid w:val="00476B59"/>
    <w:rsid w:val="004909FF"/>
    <w:rsid w:val="004965B1"/>
    <w:rsid w:val="00496A26"/>
    <w:rsid w:val="00496B0E"/>
    <w:rsid w:val="004A5E29"/>
    <w:rsid w:val="004B2A64"/>
    <w:rsid w:val="004B32BE"/>
    <w:rsid w:val="004B367E"/>
    <w:rsid w:val="004C7B38"/>
    <w:rsid w:val="004D1F01"/>
    <w:rsid w:val="004F1B14"/>
    <w:rsid w:val="004F3092"/>
    <w:rsid w:val="004F754B"/>
    <w:rsid w:val="004F7C69"/>
    <w:rsid w:val="0050069D"/>
    <w:rsid w:val="00502744"/>
    <w:rsid w:val="0050772D"/>
    <w:rsid w:val="00516B03"/>
    <w:rsid w:val="0052162B"/>
    <w:rsid w:val="00525ADF"/>
    <w:rsid w:val="005277AC"/>
    <w:rsid w:val="00535A79"/>
    <w:rsid w:val="00546D42"/>
    <w:rsid w:val="00552892"/>
    <w:rsid w:val="00552E41"/>
    <w:rsid w:val="00555209"/>
    <w:rsid w:val="00557397"/>
    <w:rsid w:val="00557F00"/>
    <w:rsid w:val="00560461"/>
    <w:rsid w:val="00563221"/>
    <w:rsid w:val="005678F6"/>
    <w:rsid w:val="00567A82"/>
    <w:rsid w:val="005719B1"/>
    <w:rsid w:val="00573401"/>
    <w:rsid w:val="0057423A"/>
    <w:rsid w:val="00575073"/>
    <w:rsid w:val="005750A7"/>
    <w:rsid w:val="00575B1D"/>
    <w:rsid w:val="00577059"/>
    <w:rsid w:val="00590552"/>
    <w:rsid w:val="00592FEC"/>
    <w:rsid w:val="005A38A3"/>
    <w:rsid w:val="005B6596"/>
    <w:rsid w:val="005C36EE"/>
    <w:rsid w:val="005C37AA"/>
    <w:rsid w:val="005C385A"/>
    <w:rsid w:val="005D1B3B"/>
    <w:rsid w:val="005F09BB"/>
    <w:rsid w:val="005F20D9"/>
    <w:rsid w:val="005F38AC"/>
    <w:rsid w:val="005F56C3"/>
    <w:rsid w:val="0060052E"/>
    <w:rsid w:val="00600740"/>
    <w:rsid w:val="00606960"/>
    <w:rsid w:val="00612ECB"/>
    <w:rsid w:val="00613A5F"/>
    <w:rsid w:val="00614D16"/>
    <w:rsid w:val="006213F5"/>
    <w:rsid w:val="00622436"/>
    <w:rsid w:val="00623868"/>
    <w:rsid w:val="006504E1"/>
    <w:rsid w:val="00652AA3"/>
    <w:rsid w:val="006566BD"/>
    <w:rsid w:val="00657FD1"/>
    <w:rsid w:val="00663B7A"/>
    <w:rsid w:val="00665D54"/>
    <w:rsid w:val="0067095D"/>
    <w:rsid w:val="0067328B"/>
    <w:rsid w:val="00676FD9"/>
    <w:rsid w:val="00682961"/>
    <w:rsid w:val="006A5722"/>
    <w:rsid w:val="006A7619"/>
    <w:rsid w:val="006B09F6"/>
    <w:rsid w:val="006B5529"/>
    <w:rsid w:val="006B7DB7"/>
    <w:rsid w:val="006C351F"/>
    <w:rsid w:val="006D144F"/>
    <w:rsid w:val="006D1B70"/>
    <w:rsid w:val="006D51E8"/>
    <w:rsid w:val="006E02B7"/>
    <w:rsid w:val="006E0B60"/>
    <w:rsid w:val="006E4FB5"/>
    <w:rsid w:val="006F22AC"/>
    <w:rsid w:val="006F2389"/>
    <w:rsid w:val="006F575D"/>
    <w:rsid w:val="00703279"/>
    <w:rsid w:val="00711003"/>
    <w:rsid w:val="007302F9"/>
    <w:rsid w:val="0073281B"/>
    <w:rsid w:val="00736090"/>
    <w:rsid w:val="00746258"/>
    <w:rsid w:val="00747BEE"/>
    <w:rsid w:val="00751C1F"/>
    <w:rsid w:val="00754591"/>
    <w:rsid w:val="0076019C"/>
    <w:rsid w:val="00762F9B"/>
    <w:rsid w:val="00772562"/>
    <w:rsid w:val="00774E8C"/>
    <w:rsid w:val="00781CC9"/>
    <w:rsid w:val="007832FC"/>
    <w:rsid w:val="00793645"/>
    <w:rsid w:val="007955AC"/>
    <w:rsid w:val="00796EEE"/>
    <w:rsid w:val="007A1336"/>
    <w:rsid w:val="007B1C9D"/>
    <w:rsid w:val="007B2A56"/>
    <w:rsid w:val="007B30DE"/>
    <w:rsid w:val="007B357A"/>
    <w:rsid w:val="007B4B3D"/>
    <w:rsid w:val="007E49C0"/>
    <w:rsid w:val="007E5930"/>
    <w:rsid w:val="00804189"/>
    <w:rsid w:val="0081226D"/>
    <w:rsid w:val="008125C8"/>
    <w:rsid w:val="008150AF"/>
    <w:rsid w:val="00820DF7"/>
    <w:rsid w:val="0083145F"/>
    <w:rsid w:val="00831759"/>
    <w:rsid w:val="0083387B"/>
    <w:rsid w:val="00835FF3"/>
    <w:rsid w:val="00846182"/>
    <w:rsid w:val="008513EF"/>
    <w:rsid w:val="0085247F"/>
    <w:rsid w:val="00861194"/>
    <w:rsid w:val="00861991"/>
    <w:rsid w:val="00861E59"/>
    <w:rsid w:val="008741F8"/>
    <w:rsid w:val="00881539"/>
    <w:rsid w:val="0088414B"/>
    <w:rsid w:val="00884441"/>
    <w:rsid w:val="00885187"/>
    <w:rsid w:val="00890A4C"/>
    <w:rsid w:val="0089653C"/>
    <w:rsid w:val="008A029B"/>
    <w:rsid w:val="008B53A9"/>
    <w:rsid w:val="008C18E6"/>
    <w:rsid w:val="008C3ABA"/>
    <w:rsid w:val="008C5896"/>
    <w:rsid w:val="008C7B54"/>
    <w:rsid w:val="008D2C40"/>
    <w:rsid w:val="008D762B"/>
    <w:rsid w:val="008E15DE"/>
    <w:rsid w:val="008E4D26"/>
    <w:rsid w:val="008E5B5D"/>
    <w:rsid w:val="008F2455"/>
    <w:rsid w:val="008F3C37"/>
    <w:rsid w:val="008F5BB3"/>
    <w:rsid w:val="008F6AEC"/>
    <w:rsid w:val="00912006"/>
    <w:rsid w:val="00917D1C"/>
    <w:rsid w:val="009210D7"/>
    <w:rsid w:val="00925678"/>
    <w:rsid w:val="00942E25"/>
    <w:rsid w:val="009535D5"/>
    <w:rsid w:val="00967436"/>
    <w:rsid w:val="00971E84"/>
    <w:rsid w:val="009807C7"/>
    <w:rsid w:val="00983755"/>
    <w:rsid w:val="00993E62"/>
    <w:rsid w:val="00995DD5"/>
    <w:rsid w:val="00996EFA"/>
    <w:rsid w:val="009A1F22"/>
    <w:rsid w:val="009A6DBC"/>
    <w:rsid w:val="009B2804"/>
    <w:rsid w:val="009B3174"/>
    <w:rsid w:val="009D0E03"/>
    <w:rsid w:val="009D32D7"/>
    <w:rsid w:val="009D6321"/>
    <w:rsid w:val="009D781F"/>
    <w:rsid w:val="009E0F00"/>
    <w:rsid w:val="009E4BD1"/>
    <w:rsid w:val="009F007B"/>
    <w:rsid w:val="009F2C96"/>
    <w:rsid w:val="00A23994"/>
    <w:rsid w:val="00A247A5"/>
    <w:rsid w:val="00A30045"/>
    <w:rsid w:val="00A3204A"/>
    <w:rsid w:val="00A33A5B"/>
    <w:rsid w:val="00A36F62"/>
    <w:rsid w:val="00A411F6"/>
    <w:rsid w:val="00A4220E"/>
    <w:rsid w:val="00A530A1"/>
    <w:rsid w:val="00A566DC"/>
    <w:rsid w:val="00A6089C"/>
    <w:rsid w:val="00A61031"/>
    <w:rsid w:val="00A62B73"/>
    <w:rsid w:val="00A67A68"/>
    <w:rsid w:val="00A76E0E"/>
    <w:rsid w:val="00A83423"/>
    <w:rsid w:val="00A905DA"/>
    <w:rsid w:val="00AA6808"/>
    <w:rsid w:val="00AA7694"/>
    <w:rsid w:val="00AB1B90"/>
    <w:rsid w:val="00AB25A0"/>
    <w:rsid w:val="00AB4C86"/>
    <w:rsid w:val="00AC71A1"/>
    <w:rsid w:val="00AD51B2"/>
    <w:rsid w:val="00AE2802"/>
    <w:rsid w:val="00AF04CE"/>
    <w:rsid w:val="00B21D7C"/>
    <w:rsid w:val="00B25F5B"/>
    <w:rsid w:val="00B329BB"/>
    <w:rsid w:val="00B32BBF"/>
    <w:rsid w:val="00B4679B"/>
    <w:rsid w:val="00B5088A"/>
    <w:rsid w:val="00B5730B"/>
    <w:rsid w:val="00B67E05"/>
    <w:rsid w:val="00B72FE0"/>
    <w:rsid w:val="00B73774"/>
    <w:rsid w:val="00B81B86"/>
    <w:rsid w:val="00B81F4E"/>
    <w:rsid w:val="00B92F8B"/>
    <w:rsid w:val="00B94E29"/>
    <w:rsid w:val="00B971AE"/>
    <w:rsid w:val="00BA18DE"/>
    <w:rsid w:val="00BA44D0"/>
    <w:rsid w:val="00BA7390"/>
    <w:rsid w:val="00BB1DED"/>
    <w:rsid w:val="00BB32C9"/>
    <w:rsid w:val="00BB7964"/>
    <w:rsid w:val="00BC72CF"/>
    <w:rsid w:val="00BD0AAA"/>
    <w:rsid w:val="00BD209D"/>
    <w:rsid w:val="00BE45AB"/>
    <w:rsid w:val="00BE5932"/>
    <w:rsid w:val="00BE5DFC"/>
    <w:rsid w:val="00C0157B"/>
    <w:rsid w:val="00C1288C"/>
    <w:rsid w:val="00C12E0E"/>
    <w:rsid w:val="00C22595"/>
    <w:rsid w:val="00C24A4E"/>
    <w:rsid w:val="00C32FC5"/>
    <w:rsid w:val="00C37849"/>
    <w:rsid w:val="00C44949"/>
    <w:rsid w:val="00C44C2D"/>
    <w:rsid w:val="00C45217"/>
    <w:rsid w:val="00C528F9"/>
    <w:rsid w:val="00C54D13"/>
    <w:rsid w:val="00C56D16"/>
    <w:rsid w:val="00C578F9"/>
    <w:rsid w:val="00C60BBA"/>
    <w:rsid w:val="00C6452F"/>
    <w:rsid w:val="00C65B20"/>
    <w:rsid w:val="00C66D67"/>
    <w:rsid w:val="00C679B2"/>
    <w:rsid w:val="00C847EB"/>
    <w:rsid w:val="00C859EE"/>
    <w:rsid w:val="00C87F79"/>
    <w:rsid w:val="00C97EDA"/>
    <w:rsid w:val="00CA21EC"/>
    <w:rsid w:val="00CA59CE"/>
    <w:rsid w:val="00CA76F0"/>
    <w:rsid w:val="00CB613F"/>
    <w:rsid w:val="00CB6AAB"/>
    <w:rsid w:val="00CC3043"/>
    <w:rsid w:val="00CC6AAE"/>
    <w:rsid w:val="00CE2224"/>
    <w:rsid w:val="00CE6EFD"/>
    <w:rsid w:val="00D02624"/>
    <w:rsid w:val="00D10BC5"/>
    <w:rsid w:val="00D1369C"/>
    <w:rsid w:val="00D14914"/>
    <w:rsid w:val="00D17394"/>
    <w:rsid w:val="00D1767C"/>
    <w:rsid w:val="00D21B56"/>
    <w:rsid w:val="00D234D7"/>
    <w:rsid w:val="00D31733"/>
    <w:rsid w:val="00D35F64"/>
    <w:rsid w:val="00D51C00"/>
    <w:rsid w:val="00D51F7C"/>
    <w:rsid w:val="00D63B2F"/>
    <w:rsid w:val="00D726B4"/>
    <w:rsid w:val="00D80FE8"/>
    <w:rsid w:val="00D812FB"/>
    <w:rsid w:val="00D82166"/>
    <w:rsid w:val="00D8392E"/>
    <w:rsid w:val="00D83C29"/>
    <w:rsid w:val="00D84EBE"/>
    <w:rsid w:val="00D91A55"/>
    <w:rsid w:val="00D9681E"/>
    <w:rsid w:val="00DA52D8"/>
    <w:rsid w:val="00DC2791"/>
    <w:rsid w:val="00DC4DB5"/>
    <w:rsid w:val="00DC6773"/>
    <w:rsid w:val="00DC79DF"/>
    <w:rsid w:val="00DC7C43"/>
    <w:rsid w:val="00DD0305"/>
    <w:rsid w:val="00DD622A"/>
    <w:rsid w:val="00DD6403"/>
    <w:rsid w:val="00DE000A"/>
    <w:rsid w:val="00DE0995"/>
    <w:rsid w:val="00DE45E3"/>
    <w:rsid w:val="00DF55CE"/>
    <w:rsid w:val="00DF6F85"/>
    <w:rsid w:val="00E0295C"/>
    <w:rsid w:val="00E17E58"/>
    <w:rsid w:val="00E21B5E"/>
    <w:rsid w:val="00E221FE"/>
    <w:rsid w:val="00E22A1A"/>
    <w:rsid w:val="00E25E50"/>
    <w:rsid w:val="00E3345C"/>
    <w:rsid w:val="00E41B22"/>
    <w:rsid w:val="00E538A0"/>
    <w:rsid w:val="00E53FAF"/>
    <w:rsid w:val="00E557D6"/>
    <w:rsid w:val="00E5792A"/>
    <w:rsid w:val="00E7037E"/>
    <w:rsid w:val="00E774D6"/>
    <w:rsid w:val="00E776D9"/>
    <w:rsid w:val="00E914BB"/>
    <w:rsid w:val="00E92904"/>
    <w:rsid w:val="00EA4257"/>
    <w:rsid w:val="00EA564A"/>
    <w:rsid w:val="00EB2600"/>
    <w:rsid w:val="00EC0407"/>
    <w:rsid w:val="00EC4DF7"/>
    <w:rsid w:val="00ED680A"/>
    <w:rsid w:val="00ED7209"/>
    <w:rsid w:val="00EE05E1"/>
    <w:rsid w:val="00EE1AF2"/>
    <w:rsid w:val="00EE5D30"/>
    <w:rsid w:val="00EE72A0"/>
    <w:rsid w:val="00EF50A4"/>
    <w:rsid w:val="00EF518D"/>
    <w:rsid w:val="00EF6351"/>
    <w:rsid w:val="00F02A12"/>
    <w:rsid w:val="00F03B63"/>
    <w:rsid w:val="00F0720A"/>
    <w:rsid w:val="00F10335"/>
    <w:rsid w:val="00F3111F"/>
    <w:rsid w:val="00F3354D"/>
    <w:rsid w:val="00F44CCF"/>
    <w:rsid w:val="00F502F3"/>
    <w:rsid w:val="00F62BA0"/>
    <w:rsid w:val="00F65782"/>
    <w:rsid w:val="00F75395"/>
    <w:rsid w:val="00F91171"/>
    <w:rsid w:val="00F94826"/>
    <w:rsid w:val="00FA44B2"/>
    <w:rsid w:val="00FB2188"/>
    <w:rsid w:val="00FB4890"/>
    <w:rsid w:val="00FB74E8"/>
    <w:rsid w:val="00FD48E4"/>
    <w:rsid w:val="00FE14E6"/>
    <w:rsid w:val="00FE45D6"/>
    <w:rsid w:val="00FE592D"/>
    <w:rsid w:val="00FE7ADB"/>
    <w:rsid w:val="00FF0289"/>
    <w:rsid w:val="00FF0DC3"/>
    <w:rsid w:val="00FF36C5"/>
    <w:rsid w:val="00FF442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510A1-5EA6-4F6B-B552-E1EB2242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5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2595"/>
    <w:pPr>
      <w:spacing w:beforeAutospacing="1" w:after="0" w:afterAutospacing="1" w:line="240" w:lineRule="auto"/>
      <w:jc w:val="both"/>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22595"/>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22595"/>
    <w:rPr>
      <w:color w:val="0563C1" w:themeColor="hyperlink"/>
      <w:u w:val="single"/>
    </w:rPr>
  </w:style>
  <w:style w:type="paragraph" w:styleId="Piedepgina">
    <w:name w:val="footer"/>
    <w:basedOn w:val="Normal"/>
    <w:link w:val="PiedepginaCar"/>
    <w:uiPriority w:val="99"/>
    <w:unhideWhenUsed/>
    <w:rsid w:val="00C22595"/>
    <w:pPr>
      <w:tabs>
        <w:tab w:val="center" w:pos="4419"/>
        <w:tab w:val="right" w:pos="8838"/>
      </w:tabs>
    </w:pPr>
  </w:style>
  <w:style w:type="character" w:customStyle="1" w:styleId="PiedepginaCar">
    <w:name w:val="Pie de página Car"/>
    <w:basedOn w:val="Fuentedeprrafopredeter"/>
    <w:link w:val="Piedepgina"/>
    <w:uiPriority w:val="99"/>
    <w:rsid w:val="00C225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2744"/>
    <w:pPr>
      <w:ind w:left="720"/>
      <w:contextualSpacing/>
    </w:pPr>
  </w:style>
  <w:style w:type="paragraph" w:styleId="Textodeglobo">
    <w:name w:val="Balloon Text"/>
    <w:basedOn w:val="Normal"/>
    <w:link w:val="TextodegloboCar"/>
    <w:uiPriority w:val="99"/>
    <w:semiHidden/>
    <w:unhideWhenUsed/>
    <w:rsid w:val="00D234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4D7"/>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D2C40"/>
    <w:pPr>
      <w:tabs>
        <w:tab w:val="center" w:pos="4680"/>
        <w:tab w:val="right" w:pos="9360"/>
      </w:tabs>
    </w:pPr>
  </w:style>
  <w:style w:type="character" w:customStyle="1" w:styleId="EncabezadoCar">
    <w:name w:val="Encabezado Car"/>
    <w:basedOn w:val="Fuentedeprrafopredeter"/>
    <w:link w:val="Encabezado"/>
    <w:uiPriority w:val="99"/>
    <w:rsid w:val="008D2C40"/>
    <w:rPr>
      <w:rFonts w:ascii="Times New Roman" w:eastAsia="Times New Roman" w:hAnsi="Times New Roman" w:cs="Times New Roman"/>
      <w:sz w:val="24"/>
      <w:szCs w:val="24"/>
      <w:lang w:val="es-ES" w:eastAsia="es-ES"/>
    </w:rPr>
  </w:style>
  <w:style w:type="character" w:customStyle="1" w:styleId="Style10">
    <w:name w:val="Style10"/>
    <w:basedOn w:val="Fuentedeprrafopredeter"/>
    <w:uiPriority w:val="1"/>
    <w:rsid w:val="002A1684"/>
    <w:rPr>
      <w:rFonts w:ascii="Arial" w:hAnsi="Arial"/>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690">
      <w:bodyDiv w:val="1"/>
      <w:marLeft w:val="0"/>
      <w:marRight w:val="0"/>
      <w:marTop w:val="0"/>
      <w:marBottom w:val="0"/>
      <w:divBdr>
        <w:top w:val="none" w:sz="0" w:space="0" w:color="auto"/>
        <w:left w:val="none" w:sz="0" w:space="0" w:color="auto"/>
        <w:bottom w:val="none" w:sz="0" w:space="0" w:color="auto"/>
        <w:right w:val="none" w:sz="0" w:space="0" w:color="auto"/>
      </w:divBdr>
    </w:div>
    <w:div w:id="224344584">
      <w:bodyDiv w:val="1"/>
      <w:marLeft w:val="0"/>
      <w:marRight w:val="0"/>
      <w:marTop w:val="0"/>
      <w:marBottom w:val="0"/>
      <w:divBdr>
        <w:top w:val="none" w:sz="0" w:space="0" w:color="auto"/>
        <w:left w:val="none" w:sz="0" w:space="0" w:color="auto"/>
        <w:bottom w:val="none" w:sz="0" w:space="0" w:color="auto"/>
        <w:right w:val="none" w:sz="0" w:space="0" w:color="auto"/>
      </w:divBdr>
    </w:div>
    <w:div w:id="5735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ominicana.gob.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AF8F-36FD-4C69-8B47-FD9A1494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2312</Words>
  <Characters>13185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Yamilka Gomez</dc:creator>
  <cp:keywords/>
  <dc:description/>
  <cp:lastModifiedBy>Rossy Magnolia Sebastian Andujar</cp:lastModifiedBy>
  <cp:revision>89</cp:revision>
  <cp:lastPrinted>2022-02-25T19:04:00Z</cp:lastPrinted>
  <dcterms:created xsi:type="dcterms:W3CDTF">2022-02-24T20:00:00Z</dcterms:created>
  <dcterms:modified xsi:type="dcterms:W3CDTF">2022-03-15T17:41:00Z</dcterms:modified>
</cp:coreProperties>
</file>