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B4E7F" w14:textId="77777777" w:rsidR="00D023B4" w:rsidRDefault="00D023B4" w:rsidP="00D023B4">
      <w:r>
        <w:rPr>
          <w:noProof/>
          <w:sz w:val="24"/>
          <w:szCs w:val="24"/>
          <w:lang w:val="es-DO"/>
        </w:rPr>
        <w:drawing>
          <wp:inline distT="0" distB="0" distL="0" distR="0" wp14:anchorId="259F30FA" wp14:editId="6726A71B">
            <wp:extent cx="3152775" cy="1123950"/>
            <wp:effectExtent l="0" t="0" r="9525" b="0"/>
            <wp:docPr id="1" name="Imagen 1" descr="cid:image001.png@01D86139.2EEF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86139.2EEF14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F28B0" w14:textId="77777777" w:rsidR="000431E0" w:rsidRDefault="0097733B"/>
    <w:p w14:paraId="3F98DDE0" w14:textId="77777777" w:rsidR="00D023B4" w:rsidRDefault="00D023B4"/>
    <w:p w14:paraId="6684B09E" w14:textId="77777777" w:rsidR="00D023B4" w:rsidRPr="00D023B4" w:rsidRDefault="00D023B4" w:rsidP="00D023B4">
      <w:pPr>
        <w:jc w:val="center"/>
        <w:rPr>
          <w:rFonts w:ascii="Lucida Bright" w:hAnsi="Lucida Bright"/>
          <w:sz w:val="36"/>
          <w:szCs w:val="36"/>
          <w:lang w:val="es-ES"/>
        </w:rPr>
      </w:pPr>
      <w:r w:rsidRPr="00D023B4">
        <w:rPr>
          <w:rFonts w:ascii="Lucida Bright" w:hAnsi="Lucida Bright"/>
          <w:sz w:val="36"/>
          <w:szCs w:val="36"/>
          <w:lang w:val="es-ES"/>
        </w:rPr>
        <w:t>INFORMACIÓN CLASIFICADA</w:t>
      </w:r>
    </w:p>
    <w:p w14:paraId="0B7879DD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09EF8BC4" w14:textId="77777777" w:rsidR="00BE2C3C" w:rsidRDefault="00BE2C3C">
      <w:pPr>
        <w:rPr>
          <w:rFonts w:ascii="Lucida Bright" w:hAnsi="Lucida Bright"/>
          <w:lang w:val="es-ES"/>
        </w:rPr>
      </w:pPr>
    </w:p>
    <w:p w14:paraId="1BC4A46B" w14:textId="4C4DD9D0" w:rsidR="00D023B4" w:rsidRPr="00B15DBC" w:rsidRDefault="00CD39E4">
      <w:pPr>
        <w:rPr>
          <w:rFonts w:ascii="Lucida Bright" w:hAnsi="Lucida Bright"/>
          <w:lang w:val="es-ES"/>
        </w:rPr>
      </w:pPr>
      <w:r>
        <w:rPr>
          <w:rFonts w:ascii="Lucida Bright" w:hAnsi="Lucida Bright"/>
          <w:lang w:val="es-ES"/>
        </w:rPr>
        <w:t>N</w:t>
      </w:r>
      <w:r w:rsidRPr="00B15DBC">
        <w:rPr>
          <w:rFonts w:ascii="Lucida Bright" w:hAnsi="Lucida Bright"/>
          <w:lang w:val="es-ES"/>
        </w:rPr>
        <w:t xml:space="preserve">o se han efectuado procedimientos de compras </w:t>
      </w:r>
      <w:r>
        <w:rPr>
          <w:rFonts w:ascii="Lucida Bright" w:hAnsi="Lucida Bright"/>
          <w:lang w:val="es-ES"/>
        </w:rPr>
        <w:t xml:space="preserve">en la modalidad de casos de excepción </w:t>
      </w:r>
      <w:r w:rsidRPr="00B15DBC">
        <w:rPr>
          <w:rFonts w:ascii="Lucida Bright" w:hAnsi="Lucida Bright"/>
          <w:lang w:val="es-ES"/>
        </w:rPr>
        <w:t xml:space="preserve">en </w:t>
      </w:r>
      <w:r w:rsidR="00D9522F">
        <w:rPr>
          <w:rFonts w:ascii="Lucida Bright" w:hAnsi="Lucida Bright"/>
          <w:lang w:val="es-ES"/>
        </w:rPr>
        <w:t>el mes</w:t>
      </w:r>
      <w:r w:rsidRPr="00B15DBC">
        <w:rPr>
          <w:rFonts w:ascii="Lucida Bright" w:hAnsi="Lucida Bright"/>
          <w:lang w:val="es-ES"/>
        </w:rPr>
        <w:t xml:space="preserve"> de </w:t>
      </w:r>
      <w:r w:rsidR="0097733B">
        <w:rPr>
          <w:rFonts w:ascii="Lucida Bright" w:hAnsi="Lucida Bright"/>
          <w:lang w:val="es-ES"/>
        </w:rPr>
        <w:t>junio</w:t>
      </w:r>
      <w:bookmarkStart w:id="0" w:name="_GoBack"/>
      <w:bookmarkEnd w:id="0"/>
      <w:r w:rsidR="00D9522F">
        <w:rPr>
          <w:rFonts w:ascii="Lucida Bright" w:hAnsi="Lucida Bright"/>
          <w:lang w:val="es-ES"/>
        </w:rPr>
        <w:t xml:space="preserve"> 2021</w:t>
      </w:r>
      <w:r w:rsidRPr="00B15DBC">
        <w:rPr>
          <w:rFonts w:ascii="Lucida Bright" w:hAnsi="Lucida Bright"/>
          <w:lang w:val="es-ES"/>
        </w:rPr>
        <w:t>.</w:t>
      </w:r>
    </w:p>
    <w:p w14:paraId="61E46134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1171FAE9" w14:textId="77777777" w:rsidR="00D023B4" w:rsidRP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 xml:space="preserve">Para más información contáctenos: Oficina de Acceso a la Información. </w:t>
      </w:r>
    </w:p>
    <w:p w14:paraId="5CB36927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69D5D2F5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4B0B0062" w14:textId="77777777" w:rsid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>Contacto</w:t>
      </w:r>
      <w:r>
        <w:rPr>
          <w:rFonts w:ascii="Lucida Bright" w:hAnsi="Lucida Bright"/>
          <w:lang w:val="es-ES"/>
        </w:rPr>
        <w:t>:</w:t>
      </w:r>
    </w:p>
    <w:p w14:paraId="001A815A" w14:textId="77777777" w:rsidR="00490AC3" w:rsidRDefault="00490AC3">
      <w:pPr>
        <w:rPr>
          <w:rFonts w:ascii="Lucida Bright" w:hAnsi="Lucida Bright"/>
          <w:lang w:val="es-ES"/>
        </w:rPr>
      </w:pPr>
    </w:p>
    <w:p w14:paraId="13E113B1" w14:textId="77777777" w:rsidR="00490AC3" w:rsidRDefault="00490AC3">
      <w:pPr>
        <w:rPr>
          <w:rFonts w:ascii="Lucida Bright" w:hAnsi="Lucida Bright"/>
          <w:lang w:val="es-ES"/>
        </w:rPr>
      </w:pPr>
    </w:p>
    <w:p w14:paraId="3CBD3768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>Lic. Ricardo M. Reyna Grisanty</w:t>
      </w:r>
      <w:r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 xml:space="preserve">       </w:t>
      </w:r>
    </w:p>
    <w:p w14:paraId="42036B47" w14:textId="77777777" w:rsidR="00D023B4" w:rsidRPr="00D023B4" w:rsidRDefault="00D023B4" w:rsidP="00D023B4">
      <w:pPr>
        <w:rPr>
          <w:rFonts w:ascii="Arial" w:hAnsi="Arial" w:cs="Arial"/>
          <w:color w:val="222222"/>
          <w:sz w:val="18"/>
          <w:szCs w:val="18"/>
          <w:lang w:val="es-DO" w:eastAsia="es-DO"/>
        </w:rPr>
      </w:pPr>
      <w:r w:rsidRPr="00D023B4">
        <w:rPr>
          <w:rFonts w:ascii="Arial" w:hAnsi="Arial" w:cs="Arial"/>
          <w:color w:val="222222"/>
          <w:sz w:val="18"/>
          <w:szCs w:val="18"/>
          <w:lang w:val="es-DO" w:eastAsia="es-DO"/>
        </w:rPr>
        <w:t>Responsable de Acceso a la Información (RAI)</w:t>
      </w:r>
    </w:p>
    <w:p w14:paraId="18374E53" w14:textId="77777777" w:rsidR="00D023B4" w:rsidRPr="00E02754" w:rsidRDefault="00D023B4" w:rsidP="00D023B4">
      <w:pPr>
        <w:rPr>
          <w:rFonts w:ascii="Arial" w:hAnsi="Arial" w:cs="Arial"/>
          <w:color w:val="222222"/>
          <w:sz w:val="20"/>
          <w:szCs w:val="20"/>
          <w:lang w:val="es-ES" w:eastAsia="es-DO"/>
        </w:rPr>
      </w:pPr>
      <w:r w:rsidRPr="00E02754">
        <w:rPr>
          <w:rFonts w:ascii="Arial" w:hAnsi="Arial" w:cs="Arial"/>
          <w:color w:val="222222"/>
          <w:sz w:val="20"/>
          <w:szCs w:val="20"/>
          <w:lang w:val="es-ES" w:eastAsia="es-DO"/>
        </w:rPr>
        <w:t>829-701-3331</w:t>
      </w:r>
    </w:p>
    <w:p w14:paraId="1CC47D3A" w14:textId="77777777" w:rsidR="00D023B4" w:rsidRPr="00D023B4" w:rsidRDefault="00D023B4" w:rsidP="00D023B4">
      <w:pPr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</w:pPr>
      <w:r w:rsidRPr="00D023B4"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  <w:t>Centro de Desarrollo y Competitividad Industrial</w:t>
      </w:r>
    </w:p>
    <w:p w14:paraId="3904E0F4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Ave. 27 de </w:t>
      </w:r>
      <w:r w:rsidR="00490AC3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f</w:t>
      </w: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ebrero esq. Avenida Luperón,</w:t>
      </w:r>
    </w:p>
    <w:p w14:paraId="0B36C40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Plaza de la Bandera. Santo Domingo,</w:t>
      </w:r>
    </w:p>
    <w:p w14:paraId="4F0B6D7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República Dominicana.</w:t>
      </w:r>
    </w:p>
    <w:p w14:paraId="0473C3DB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RNC 4-01-00218-3</w:t>
      </w:r>
    </w:p>
    <w:p w14:paraId="682D5690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Tel.: 809-530- 0010 ext. 291 </w:t>
      </w:r>
    </w:p>
    <w:p w14:paraId="2E5EC062" w14:textId="77777777" w:rsidR="00D023B4" w:rsidRPr="00D023B4" w:rsidRDefault="00D023B4" w:rsidP="00D023B4">
      <w:pPr>
        <w:spacing w:after="160" w:line="259" w:lineRule="auto"/>
        <w:rPr>
          <w:rFonts w:asciiTheme="minorHAnsi" w:hAnsiTheme="minorHAnsi" w:cstheme="minorBidi"/>
          <w:lang w:val="es-DO"/>
        </w:rPr>
      </w:pPr>
    </w:p>
    <w:p w14:paraId="040742ED" w14:textId="77777777" w:rsidR="00D023B4" w:rsidRPr="00D023B4" w:rsidRDefault="00490AC3">
      <w:pPr>
        <w:rPr>
          <w:rFonts w:ascii="Lucida Bright" w:hAnsi="Lucida Bright"/>
          <w:lang w:val="es-D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E5B12A" wp14:editId="16CA89DA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2265680" cy="1106805"/>
            <wp:effectExtent l="0" t="0" r="127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023B4" w:rsidRPr="00D02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B4"/>
    <w:rsid w:val="000D56F9"/>
    <w:rsid w:val="000E0D8B"/>
    <w:rsid w:val="000E1E82"/>
    <w:rsid w:val="002F66FB"/>
    <w:rsid w:val="00333F42"/>
    <w:rsid w:val="003B716D"/>
    <w:rsid w:val="00435A6B"/>
    <w:rsid w:val="0044441D"/>
    <w:rsid w:val="004561D5"/>
    <w:rsid w:val="004833BC"/>
    <w:rsid w:val="00490AC3"/>
    <w:rsid w:val="00556A69"/>
    <w:rsid w:val="0059109F"/>
    <w:rsid w:val="005A2B92"/>
    <w:rsid w:val="006A79BE"/>
    <w:rsid w:val="008B1BFA"/>
    <w:rsid w:val="008E2994"/>
    <w:rsid w:val="009112E7"/>
    <w:rsid w:val="0097733B"/>
    <w:rsid w:val="00984318"/>
    <w:rsid w:val="00993705"/>
    <w:rsid w:val="00A623C4"/>
    <w:rsid w:val="00B15DBC"/>
    <w:rsid w:val="00B17507"/>
    <w:rsid w:val="00B542A2"/>
    <w:rsid w:val="00BC2F48"/>
    <w:rsid w:val="00BE2C3C"/>
    <w:rsid w:val="00C24404"/>
    <w:rsid w:val="00C37A05"/>
    <w:rsid w:val="00CD39E4"/>
    <w:rsid w:val="00D023B4"/>
    <w:rsid w:val="00D5749B"/>
    <w:rsid w:val="00D9522F"/>
    <w:rsid w:val="00E02754"/>
    <w:rsid w:val="00FC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F4E84"/>
  <w15:chartTrackingRefBased/>
  <w15:docId w15:val="{5A4FBA02-C510-47B9-8EF3-2ABA437A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3B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87A7C.D6387F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Martin Reyna Grisanty</dc:creator>
  <cp:keywords/>
  <dc:description/>
  <cp:lastModifiedBy>Ricardo Martin Reyna Grisanty</cp:lastModifiedBy>
  <cp:revision>2</cp:revision>
  <cp:lastPrinted>2022-07-12T17:08:00Z</cp:lastPrinted>
  <dcterms:created xsi:type="dcterms:W3CDTF">2022-07-25T12:19:00Z</dcterms:created>
  <dcterms:modified xsi:type="dcterms:W3CDTF">2022-07-25T12:19:00Z</dcterms:modified>
</cp:coreProperties>
</file>