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F7167E" w:rsidRDefault="0064075A" w:rsidP="0064075A"/>
    <w:p w:rsidR="0064075A" w:rsidRPr="00535962" w:rsidRDefault="00B164B0" w:rsidP="0064075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F340AB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6979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25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5A6979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abril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5A6979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25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abril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Default="00C02BA6" w:rsidP="0064075A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F340AB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5A6979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Default="00D90C8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F340AB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5A6979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C66D08" w:rsidRDefault="00F07E95" w:rsidP="0064075A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02BA6" w:rsidRDefault="00C02BA6" w:rsidP="000A5CB7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  <w:lang w:val="es-ES_tradnl"/>
        </w:rPr>
      </w:pPr>
      <w:bookmarkStart w:id="0" w:name="_Hlk66283802"/>
      <w:r w:rsidRPr="009B0891">
        <w:rPr>
          <w:rFonts w:ascii="Century Gothic" w:hAnsi="Century Gothic"/>
          <w:sz w:val="20"/>
          <w:szCs w:val="20"/>
          <w:lang w:val="es-ES_tradnl"/>
        </w:rPr>
        <w:t xml:space="preserve">No. Solicitud: </w:t>
      </w:r>
      <w:r w:rsidR="00EB7BE2" w:rsidRPr="009B0891">
        <w:rPr>
          <w:rFonts w:ascii="Century Gothic" w:hAnsi="Century Gothic"/>
          <w:b/>
          <w:sz w:val="20"/>
          <w:szCs w:val="20"/>
          <w:lang w:val="es-ES_tradnl"/>
        </w:rPr>
        <w:t>PROINDUSTRIA-DAF-CM-202</w:t>
      </w:r>
      <w:r w:rsidR="00495B08">
        <w:rPr>
          <w:rFonts w:ascii="Century Gothic" w:hAnsi="Century Gothic"/>
          <w:b/>
          <w:sz w:val="20"/>
          <w:szCs w:val="20"/>
          <w:lang w:val="es-ES_tradnl"/>
        </w:rPr>
        <w:t>2</w:t>
      </w:r>
      <w:r w:rsidR="00EB7BE2" w:rsidRPr="009B0891">
        <w:rPr>
          <w:rFonts w:ascii="Century Gothic" w:hAnsi="Century Gothic"/>
          <w:b/>
          <w:sz w:val="20"/>
          <w:szCs w:val="20"/>
          <w:lang w:val="es-ES_tradnl"/>
        </w:rPr>
        <w:t>-00</w:t>
      </w:r>
      <w:r w:rsidR="005A6979">
        <w:rPr>
          <w:rFonts w:ascii="Century Gothic" w:hAnsi="Century Gothic"/>
          <w:b/>
          <w:sz w:val="20"/>
          <w:szCs w:val="20"/>
          <w:lang w:val="es-ES_tradnl"/>
        </w:rPr>
        <w:t>21</w:t>
      </w:r>
      <w:r w:rsidR="00616E63">
        <w:rPr>
          <w:rFonts w:ascii="Century Gothic" w:hAnsi="Century Gothic"/>
          <w:b/>
          <w:sz w:val="20"/>
          <w:szCs w:val="20"/>
          <w:lang w:val="es-ES_tradnl"/>
        </w:rPr>
        <w:t>.</w:t>
      </w:r>
    </w:p>
    <w:p w:rsidR="0002089A" w:rsidRPr="009B0891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20"/>
          <w:szCs w:val="20"/>
          <w:lang w:val="es-ES_tradnl"/>
        </w:rPr>
      </w:pPr>
    </w:p>
    <w:p w:rsidR="0002089A" w:rsidRDefault="0002089A" w:rsidP="00E334BB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20"/>
          <w:szCs w:val="20"/>
          <w:lang w:val="es-DO"/>
        </w:rPr>
      </w:pPr>
      <w:r w:rsidRPr="009B0891">
        <w:rPr>
          <w:rFonts w:ascii="Century Gothic" w:hAnsi="Century Gothic"/>
          <w:sz w:val="20"/>
          <w:szCs w:val="20"/>
        </w:rPr>
        <w:t xml:space="preserve">Objeto de la </w:t>
      </w:r>
      <w:r w:rsidR="00846668" w:rsidRPr="009B0891">
        <w:rPr>
          <w:rFonts w:ascii="Century Gothic" w:hAnsi="Century Gothic"/>
          <w:sz w:val="20"/>
          <w:szCs w:val="20"/>
        </w:rPr>
        <w:t xml:space="preserve">compra: </w:t>
      </w:r>
      <w:bookmarkStart w:id="1" w:name="_Hlk101793576"/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>SERVICIO DE ALQUILER DE ARTÍCULOS VARIOS, QUE SERÁN UTILIZADOS EN</w:t>
      </w:r>
      <w:r w:rsidR="00E334BB">
        <w:rPr>
          <w:rFonts w:ascii="Century Gothic" w:hAnsi="Century Gothic" w:cs="Times New Roman"/>
          <w:b/>
          <w:sz w:val="20"/>
          <w:szCs w:val="20"/>
          <w:lang w:val="es-DO"/>
        </w:rPr>
        <w:t xml:space="preserve"> LA CEREMONIA</w:t>
      </w:r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 xml:space="preserve"> </w:t>
      </w:r>
      <w:r w:rsidR="00E334BB">
        <w:rPr>
          <w:rFonts w:ascii="Century Gothic" w:hAnsi="Century Gothic" w:cs="Times New Roman"/>
          <w:b/>
          <w:sz w:val="20"/>
          <w:szCs w:val="20"/>
          <w:lang w:val="es-DO"/>
        </w:rPr>
        <w:t>DEL</w:t>
      </w:r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 xml:space="preserve"> </w:t>
      </w:r>
      <w:r w:rsidR="00E334BB">
        <w:rPr>
          <w:rFonts w:ascii="Century Gothic" w:hAnsi="Century Gothic" w:cs="Times New Roman"/>
          <w:b/>
          <w:sz w:val="20"/>
          <w:szCs w:val="20"/>
          <w:lang w:val="es-DO"/>
        </w:rPr>
        <w:t xml:space="preserve">INICIO DEL </w:t>
      </w:r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>RE</w:t>
      </w:r>
      <w:r w:rsidR="00E334BB">
        <w:rPr>
          <w:rFonts w:ascii="Century Gothic" w:hAnsi="Century Gothic" w:cs="Times New Roman"/>
          <w:b/>
          <w:sz w:val="20"/>
          <w:szCs w:val="20"/>
          <w:lang w:val="es-DO"/>
        </w:rPr>
        <w:t>MOZAMIENTO</w:t>
      </w:r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 xml:space="preserve"> DEL PARQUE INDUSTRIAL SAN FRANCISCO DE MACORÍS, QUE SE REALIZARÁ EL PRÓXIMO JUEVES VEINTIOCHO (28) DE ABRIL DEL AÑO EN CURSO</w:t>
      </w:r>
      <w:r w:rsidR="00E334BB">
        <w:rPr>
          <w:rFonts w:ascii="Century Gothic" w:hAnsi="Century Gothic" w:cs="Times New Roman"/>
          <w:b/>
          <w:sz w:val="20"/>
          <w:szCs w:val="20"/>
          <w:lang w:val="es-DO"/>
        </w:rPr>
        <w:t xml:space="preserve"> A LAS 3:00 P.M</w:t>
      </w:r>
      <w:r w:rsidR="00E334BB" w:rsidRPr="00252E69">
        <w:rPr>
          <w:rFonts w:ascii="Century Gothic" w:hAnsi="Century Gothic" w:cs="Times New Roman"/>
          <w:b/>
          <w:sz w:val="20"/>
          <w:szCs w:val="20"/>
          <w:lang w:val="es-DO"/>
        </w:rPr>
        <w:t>.” SEGÚN DESCRIPCIÓN MÁS ABAJO</w:t>
      </w:r>
      <w:bookmarkEnd w:id="1"/>
    </w:p>
    <w:p w:rsidR="00E334BB" w:rsidRPr="009B0891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20"/>
          <w:szCs w:val="20"/>
        </w:rPr>
      </w:pPr>
    </w:p>
    <w:p w:rsidR="0002089A" w:rsidRPr="009B0891" w:rsidRDefault="0002089A" w:rsidP="00C936CD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sz w:val="20"/>
          <w:szCs w:val="20"/>
        </w:rPr>
        <w:t>Rubro:</w:t>
      </w:r>
      <w:r w:rsidRPr="009B0891">
        <w:rPr>
          <w:rStyle w:val="Style18"/>
          <w:rFonts w:ascii="Century Gothic" w:hAnsi="Century Gothic"/>
          <w:sz w:val="20"/>
          <w:szCs w:val="20"/>
        </w:rPr>
        <w:t xml:space="preserve">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bookmarkStart w:id="2" w:name="_Hlk66354779"/>
          <w:sdt>
            <w:sdtPr>
              <w:rPr>
                <w:rStyle w:val="Style18"/>
                <w:rFonts w:ascii="Century Gothic" w:hAnsi="Century Gothic"/>
                <w:sz w:val="20"/>
                <w:szCs w:val="20"/>
              </w:rPr>
              <w:alias w:val="Indicar Rubro"/>
              <w:tag w:val="Indicar Rubro"/>
              <w:id w:val="-1691206522"/>
              <w:placeholder>
                <w:docPart w:val="BF88CE024CAA436EA83030A1DABFCD49"/>
              </w:placeholder>
            </w:sdtPr>
            <w:sdtEndPr>
              <w:rPr>
                <w:rStyle w:val="Fuentedeprrafopredeter"/>
                <w:b w:val="0"/>
              </w:rPr>
            </w:sdtEndPr>
            <w:sdtContent>
              <w:r w:rsidR="00875374">
                <w:rPr>
                  <w:rStyle w:val="Style18"/>
                  <w:rFonts w:ascii="Century Gothic" w:hAnsi="Century Gothic"/>
                  <w:sz w:val="20"/>
                  <w:szCs w:val="20"/>
                </w:rPr>
                <w:t>COMERCIALIZACION Y DISTRIBUCIÓN (REUNIONES Y EVENTOS).</w:t>
              </w:r>
            </w:sdtContent>
          </w:sdt>
          <w:bookmarkEnd w:id="2"/>
        </w:sdtContent>
      </w:sdt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02089A" w:rsidRPr="009B0891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sz w:val="20"/>
          <w:szCs w:val="20"/>
        </w:rPr>
        <w:t xml:space="preserve">Planificada: </w:t>
      </w:r>
      <w:sdt>
        <w:sdtPr>
          <w:rPr>
            <w:rStyle w:val="Style18"/>
            <w:rFonts w:ascii="Century Gothic" w:hAnsi="Century Gothic"/>
            <w:sz w:val="20"/>
            <w:szCs w:val="20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9B0891">
            <w:rPr>
              <w:rStyle w:val="Style18"/>
              <w:rFonts w:ascii="Century Gothic" w:hAnsi="Century Gothic"/>
              <w:sz w:val="20"/>
              <w:szCs w:val="20"/>
            </w:rPr>
            <w:t>Sí</w:t>
          </w:r>
        </w:sdtContent>
      </w:sdt>
      <w:r w:rsidRPr="009B0891">
        <w:rPr>
          <w:rFonts w:ascii="Century Gothic" w:hAnsi="Century Gothic"/>
          <w:sz w:val="20"/>
          <w:szCs w:val="20"/>
        </w:rPr>
        <w:t xml:space="preserve">        </w:t>
      </w:r>
    </w:p>
    <w:p w:rsidR="00495B08" w:rsidRDefault="0002089A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  <w:r w:rsidRPr="00286321">
        <w:rPr>
          <w:rFonts w:ascii="Century Gothic" w:hAnsi="Century Gothic"/>
          <w:b/>
          <w:sz w:val="22"/>
          <w:szCs w:val="22"/>
        </w:rPr>
        <w:t>Detalle pedido</w:t>
      </w:r>
    </w:p>
    <w:p w:rsidR="00D01355" w:rsidRPr="00286321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903"/>
      </w:tblGrid>
      <w:tr w:rsidR="0002089A" w:rsidRPr="009B0891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677" w:type="dxa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1135"/>
              <w:gridCol w:w="1509"/>
              <w:gridCol w:w="3475"/>
              <w:gridCol w:w="1049"/>
              <w:gridCol w:w="1143"/>
              <w:gridCol w:w="1300"/>
              <w:gridCol w:w="1363"/>
            </w:tblGrid>
            <w:tr w:rsidR="005A6979" w:rsidRPr="003149EB" w:rsidTr="003C3001">
              <w:trPr>
                <w:trHeight w:val="191"/>
                <w:jc w:val="center"/>
              </w:trPr>
              <w:tc>
                <w:tcPr>
                  <w:tcW w:w="708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bookmarkStart w:id="3" w:name="_Hlk87521125"/>
                  <w:bookmarkStart w:id="4" w:name="_Hlk82435353"/>
                  <w:bookmarkEnd w:id="0"/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Ítem</w:t>
                  </w:r>
                </w:p>
              </w:tc>
              <w:tc>
                <w:tcPr>
                  <w:tcW w:w="1142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Código</w:t>
                  </w:r>
                </w:p>
              </w:tc>
              <w:tc>
                <w:tcPr>
                  <w:tcW w:w="1380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Cuenta presupuestaria</w:t>
                  </w:r>
                </w:p>
              </w:tc>
              <w:tc>
                <w:tcPr>
                  <w:tcW w:w="3569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Descripción</w:t>
                  </w:r>
                </w:p>
              </w:tc>
              <w:tc>
                <w:tcPr>
                  <w:tcW w:w="1049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Unidad de Medida</w:t>
                  </w:r>
                </w:p>
              </w:tc>
              <w:tc>
                <w:tcPr>
                  <w:tcW w:w="1147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Cantidad Solicitada</w:t>
                  </w:r>
                </w:p>
              </w:tc>
              <w:tc>
                <w:tcPr>
                  <w:tcW w:w="1316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Precio Unitario Estimado</w:t>
                  </w:r>
                </w:p>
              </w:tc>
              <w:tc>
                <w:tcPr>
                  <w:tcW w:w="1366" w:type="dxa"/>
                  <w:shd w:val="clear" w:color="auto" w:fill="0F243E" w:themeFill="text2" w:themeFillShade="80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Monto</w:t>
                  </w:r>
                </w:p>
              </w:tc>
            </w:tr>
            <w:tr w:rsidR="005A6979" w:rsidRPr="003149EB" w:rsidTr="003C3001">
              <w:trPr>
                <w:trHeight w:val="13"/>
                <w:jc w:val="center"/>
              </w:trPr>
              <w:tc>
                <w:tcPr>
                  <w:tcW w:w="708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1</w:t>
                  </w:r>
                </w:p>
              </w:tc>
              <w:tc>
                <w:tcPr>
                  <w:tcW w:w="1142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lang w:val="en-US"/>
                    </w:rPr>
                  </w:pPr>
                  <w:r w:rsidRPr="003149EB">
                    <w:rPr>
                      <w:rFonts w:ascii="Century Gothic" w:eastAsia="Calibri" w:hAnsi="Century Gothic"/>
                      <w:bCs/>
                      <w:color w:val="000000" w:themeColor="text1"/>
                      <w:lang w:val="en-US"/>
                    </w:rPr>
                    <w:t>80141902</w:t>
                  </w: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:rsidR="005A6979" w:rsidRPr="003149EB" w:rsidRDefault="005A6979" w:rsidP="005A6979">
                  <w:pPr>
                    <w:jc w:val="center"/>
                    <w:rPr>
                      <w:rFonts w:ascii="Century Gothic" w:hAnsi="Century Gothic"/>
                      <w:color w:val="000000" w:themeColor="text1"/>
                      <w:lang w:val="es-DO"/>
                    </w:rPr>
                  </w:pPr>
                  <w:r w:rsidRPr="003149EB">
                    <w:rPr>
                      <w:rFonts w:ascii="Century Gothic" w:hAnsi="Century Gothic"/>
                      <w:color w:val="000000" w:themeColor="text1"/>
                      <w:lang w:val="es-DO"/>
                    </w:rPr>
                    <w:t>2.2.8.6.01</w:t>
                  </w:r>
                </w:p>
              </w:tc>
              <w:tc>
                <w:tcPr>
                  <w:tcW w:w="3569" w:type="dxa"/>
                  <w:vAlign w:val="center"/>
                </w:tcPr>
                <w:p w:rsidR="005A6979" w:rsidRPr="003149EB" w:rsidRDefault="005A6979" w:rsidP="005A6979">
                  <w:pPr>
                    <w:ind w:right="-45"/>
                    <w:jc w:val="both"/>
                    <w:rPr>
                      <w:rFonts w:ascii="Century Gothic" w:hAnsi="Century Gothic" w:cs="Times New Roman"/>
                      <w:lang w:val="es-DO"/>
                    </w:rPr>
                  </w:pPr>
                  <w:bookmarkStart w:id="5" w:name="_GoBack"/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 xml:space="preserve">(1) 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TECHO EN TRUSS DIMENSIÓN 73X35 PIES,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TARIMA PRESIDENCIAL ENCAJONADA DE DOS ESCALONES Y BARANDAS 32X16 PIES,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ESTRUCTURA ESCENOGRÁFICA, IMPRESIÓN Y TENSADO FONDO PARA CUBRIR PANTALLA,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(40)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VALLAS DE SEGURIDAD,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PUENTE TRUSS 20X15 ESTRUCTURA + PANTALLA,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(100)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SILLAS JARDINERAS PLEGADIZAS BLANCAS,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(10)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SILLAS TIFFANY MÁS COJINES,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(16)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COPAS BOURDEUX 23 ONZ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(4)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MESAS RECTANGULARES DE 96X32 PULGADAS,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(4)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BAMBALINAS TIRADAS BLANCAS DE 96 PULGADAS,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(4)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TOPES PARA MESA PRESIDENCIAL,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CINTA TRICOLOR,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(2)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FILEROS PARA CORTE DE CINTA NIQUELADOS,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TIJERA DORADA PRESIDENCIAL,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 xml:space="preserve">(1) 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CONJUNTO DE PLANTAS DECORATIVAS Y GAMUZA ORNAMENTANDO TARIMA DE 1-2 PIES DE ALTURA,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(4)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FLOREROS RECTANGULARES TRANSPARENTES PARA MESA PRINCIPAL,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(20)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MACETEROS BLANCOS EN MADERA,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(20)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PLANTAS BAMBÚ PARA COLUMNAS TECHO,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PANTALLA LED 12 METROS,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(3)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PANTALLAS PLASMAS LED DE 65 PULGADAS,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SONIDO 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lastRenderedPageBreak/>
                    <w:t xml:space="preserve">PROFESIONAL Y CUELLO DE GANZO INALÁMBRICO,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(2)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BAÑOS MÓVILES MÁS ACCESORIOS,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SERVICIO COLOCACIÓN DE TELARES ALREDEDOR DEL TECHO,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GENERADOR ELECTRICO DE 50 KVW MÁS COMBUSTIBLE,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(6)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VENTILADORES DE AGUA FRÍA MÁS EXTENSIONES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SERVICIO TÉCNICO DE AUDIOVISUAL, 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(1)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SERVICIO TÉCNICO DE INSTALACIÓN Y DESMONTE,  (</w:t>
                  </w:r>
                  <w:r w:rsidRPr="003149EB">
                    <w:rPr>
                      <w:rFonts w:ascii="Century Gothic" w:hAnsi="Century Gothic" w:cs="Times New Roman"/>
                      <w:b/>
                      <w:lang w:val="es-DO"/>
                    </w:rPr>
                    <w:t>1)</w:t>
                  </w:r>
                  <w:r w:rsidRPr="003149EB">
                    <w:rPr>
                      <w:rFonts w:ascii="Century Gothic" w:hAnsi="Century Gothic" w:cs="Times New Roman"/>
                      <w:lang w:val="es-DO"/>
                    </w:rPr>
                    <w:t xml:space="preserve"> SERVICIO DE TRANSPORTE.</w:t>
                  </w:r>
                </w:p>
                <w:bookmarkEnd w:id="5"/>
                <w:p w:rsidR="005A6979" w:rsidRPr="003149EB" w:rsidRDefault="005A6979" w:rsidP="005A6979">
                  <w:pPr>
                    <w:ind w:right="-45"/>
                    <w:jc w:val="both"/>
                    <w:rPr>
                      <w:rFonts w:ascii="Century Gothic" w:hAnsi="Century Gothic"/>
                      <w:color w:val="000000" w:themeColor="text1"/>
                      <w:lang w:val="es-DO"/>
                    </w:rPr>
                  </w:pPr>
                </w:p>
              </w:tc>
              <w:tc>
                <w:tcPr>
                  <w:tcW w:w="1049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Cs/>
                      <w:color w:val="000000" w:themeColor="text1"/>
                      <w:lang w:val="es-DO"/>
                    </w:rPr>
                    <w:lastRenderedPageBreak/>
                    <w:t>Servicio de Alquileres</w:t>
                  </w:r>
                </w:p>
              </w:tc>
              <w:tc>
                <w:tcPr>
                  <w:tcW w:w="1147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color w:val="000000" w:themeColor="text1"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Cs/>
                      <w:color w:val="000000" w:themeColor="text1"/>
                      <w:lang w:val="es-DO"/>
                    </w:rPr>
                    <w:t>1</w:t>
                  </w:r>
                </w:p>
              </w:tc>
              <w:tc>
                <w:tcPr>
                  <w:tcW w:w="1316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lang w:val="es-DO"/>
                    </w:rPr>
                    <w:t>491,525.42</w:t>
                  </w:r>
                </w:p>
              </w:tc>
              <w:tc>
                <w:tcPr>
                  <w:tcW w:w="1366" w:type="dxa"/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 w:cs="Times New Roman"/>
                      <w:color w:val="000000" w:themeColor="text1"/>
                      <w:sz w:val="16"/>
                      <w:lang w:val="es-DO"/>
                    </w:rPr>
                    <w:t>491,525.42</w:t>
                  </w:r>
                </w:p>
              </w:tc>
            </w:tr>
            <w:tr w:rsidR="005A6979" w:rsidRPr="003149EB" w:rsidTr="003C3001">
              <w:trPr>
                <w:trHeight w:val="67"/>
                <w:jc w:val="center"/>
              </w:trPr>
              <w:tc>
                <w:tcPr>
                  <w:tcW w:w="8995" w:type="dxa"/>
                  <w:gridSpan w:val="6"/>
                  <w:tcBorders>
                    <w:left w:val="nil"/>
                    <w:bottom w:val="nil"/>
                  </w:tcBorders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lang w:val="es-DO"/>
                    </w:rPr>
                  </w:pPr>
                  <w:bookmarkStart w:id="6" w:name="_Hlk81549453"/>
                  <w:bookmarkEnd w:id="3"/>
                </w:p>
              </w:tc>
              <w:tc>
                <w:tcPr>
                  <w:tcW w:w="1316" w:type="dxa"/>
                  <w:tcBorders>
                    <w:bottom w:val="double" w:sz="4" w:space="0" w:color="auto"/>
                  </w:tcBorders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 xml:space="preserve">Total, con </w:t>
                  </w:r>
                  <w:proofErr w:type="spellStart"/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itbis</w:t>
                  </w:r>
                  <w:proofErr w:type="spellEnd"/>
                  <w:r w:rsidRPr="003149EB">
                    <w:rPr>
                      <w:rFonts w:ascii="Century Gothic" w:eastAsia="Calibri" w:hAnsi="Century Gothic"/>
                      <w:b/>
                      <w:bCs/>
                      <w:lang w:val="es-DO"/>
                    </w:rPr>
                    <w:t>:</w:t>
                  </w:r>
                </w:p>
              </w:tc>
              <w:tc>
                <w:tcPr>
                  <w:tcW w:w="1366" w:type="dxa"/>
                  <w:tcBorders>
                    <w:bottom w:val="double" w:sz="4" w:space="0" w:color="auto"/>
                  </w:tcBorders>
                  <w:vAlign w:val="center"/>
                </w:tcPr>
                <w:p w:rsidR="005A6979" w:rsidRPr="003149EB" w:rsidRDefault="005A6979" w:rsidP="005A6979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lang w:val="es-DO"/>
                    </w:rPr>
                  </w:pPr>
                  <w:r w:rsidRPr="003149EB">
                    <w:rPr>
                      <w:rFonts w:ascii="Century Gothic" w:eastAsia="Calibri" w:hAnsi="Century Gothic" w:cs="Times New Roman"/>
                      <w:b/>
                      <w:sz w:val="16"/>
                      <w:lang w:val="es-DO"/>
                    </w:rPr>
                    <w:t>RD$580,000.00</w:t>
                  </w:r>
                </w:p>
              </w:tc>
            </w:tr>
            <w:bookmarkEnd w:id="4"/>
            <w:bookmarkEnd w:id="6"/>
          </w:tbl>
          <w:p w:rsidR="00C936CD" w:rsidRPr="009B0891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</w:pPr>
          </w:p>
          <w:p w:rsidR="00D01355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</w:pPr>
          </w:p>
          <w:p w:rsidR="0002089A" w:rsidRPr="009B0891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8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E73F28">
                  <w:rPr>
                    <w:rStyle w:val="Style19"/>
                    <w:rFonts w:ascii="Century Gothic" w:hAnsi="Century Gothic"/>
                    <w:sz w:val="18"/>
                  </w:rPr>
                  <w:t>REQUERIMIENTO DEL DEPARTAMENTO DE COMUNICACIONES.</w:t>
                </w:r>
              </w:sdtContent>
            </w:sdt>
          </w:p>
        </w:tc>
      </w:tr>
    </w:tbl>
    <w:p w:rsidR="00D01355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D01355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p w:rsidR="00266EC8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9B0891">
        <w:rPr>
          <w:rFonts w:ascii="Century Gothic" w:hAnsi="Century Gothic"/>
          <w:b/>
          <w:bCs/>
          <w:sz w:val="20"/>
          <w:szCs w:val="20"/>
          <w:lang w:val="es-DO"/>
        </w:rPr>
        <w:t>Plan de Entrega Estimado</w:t>
      </w:r>
    </w:p>
    <w:p w:rsidR="00D01355" w:rsidRPr="009B0891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</w:p>
    <w:tbl>
      <w:tblPr>
        <w:tblStyle w:val="Tablaconcuadrcula"/>
        <w:tblW w:w="1168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7381"/>
        <w:gridCol w:w="1503"/>
        <w:gridCol w:w="1929"/>
      </w:tblGrid>
      <w:tr w:rsidR="00840C8C" w:rsidRPr="009B0891" w:rsidTr="00495B08">
        <w:trPr>
          <w:trHeight w:val="399"/>
          <w:jc w:val="center"/>
        </w:trPr>
        <w:tc>
          <w:tcPr>
            <w:tcW w:w="870" w:type="dxa"/>
            <w:vAlign w:val="center"/>
          </w:tcPr>
          <w:p w:rsidR="00840C8C" w:rsidRPr="009B0891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7381" w:type="dxa"/>
            <w:vAlign w:val="center"/>
          </w:tcPr>
          <w:p w:rsidR="00840C8C" w:rsidRPr="009B0891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503" w:type="dxa"/>
            <w:vAlign w:val="center"/>
          </w:tcPr>
          <w:p w:rsidR="00840C8C" w:rsidRPr="009B0891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929" w:type="dxa"/>
            <w:vAlign w:val="center"/>
          </w:tcPr>
          <w:p w:rsidR="00840C8C" w:rsidRPr="009B0891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</w:rPr>
              <w:t>Fecha necesidad</w:t>
            </w:r>
          </w:p>
        </w:tc>
      </w:tr>
      <w:tr w:rsidR="00840C8C" w:rsidRPr="009B0891" w:rsidTr="005A6979">
        <w:trPr>
          <w:trHeight w:val="375"/>
          <w:jc w:val="center"/>
        </w:trPr>
        <w:tc>
          <w:tcPr>
            <w:tcW w:w="870" w:type="dxa"/>
            <w:vAlign w:val="center"/>
          </w:tcPr>
          <w:p w:rsidR="00840C8C" w:rsidRPr="009B0891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B0891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81" w:type="dxa"/>
            <w:vAlign w:val="center"/>
          </w:tcPr>
          <w:p w:rsidR="00840C8C" w:rsidRPr="009B0891" w:rsidRDefault="005A6979" w:rsidP="00D0135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Cs/>
                <w:sz w:val="20"/>
                <w:szCs w:val="20"/>
                <w:lang w:val="es-DO"/>
              </w:rPr>
            </w:pPr>
            <w:r w:rsidRPr="005A6979">
              <w:rPr>
                <w:rStyle w:val="Style19"/>
                <w:rFonts w:ascii="Century Gothic" w:hAnsi="Century Gothic"/>
                <w:sz w:val="18"/>
              </w:rPr>
              <w:t>PARQUE INDUSTRIAL SAN FRANCISCO DE MACORÍS</w:t>
            </w:r>
          </w:p>
        </w:tc>
        <w:tc>
          <w:tcPr>
            <w:tcW w:w="1503" w:type="dxa"/>
            <w:vAlign w:val="center"/>
          </w:tcPr>
          <w:p w:rsidR="00840C8C" w:rsidRPr="009B0891" w:rsidRDefault="00616E63" w:rsidP="00846668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Style w:val="Style20"/>
              </w:rPr>
              <w:t>1</w:t>
            </w:r>
          </w:p>
        </w:tc>
        <w:tc>
          <w:tcPr>
            <w:tcW w:w="1929" w:type="dxa"/>
            <w:vAlign w:val="center"/>
          </w:tcPr>
          <w:p w:rsidR="00840C8C" w:rsidRPr="009B0891" w:rsidRDefault="005A6979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s-DO"/>
              </w:rPr>
            </w:pPr>
            <w:r w:rsidRPr="005A6979">
              <w:rPr>
                <w:rStyle w:val="Style19"/>
                <w:rFonts w:ascii="Century Gothic" w:hAnsi="Century Gothic"/>
                <w:sz w:val="16"/>
              </w:rPr>
              <w:t>JUEVES VEINTIOCHO (28) DE ABRIL DEL AÑO EN CURSO A LAS 3:00 P.M.</w:t>
            </w:r>
          </w:p>
        </w:tc>
      </w:tr>
    </w:tbl>
    <w:p w:rsidR="00266EC8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266EC8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D01355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p w:rsidR="00D01355" w:rsidRPr="009B0891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20"/>
          <w:szCs w:val="20"/>
          <w:lang w:val="es-DO"/>
        </w:rPr>
      </w:pPr>
    </w:p>
    <w:sdt>
      <w:sdtPr>
        <w:rPr>
          <w:rStyle w:val="Style21"/>
          <w:rFonts w:ascii="Century Gothic" w:hAnsi="Century Gothic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266EC8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9B0891">
            <w:rPr>
              <w:rStyle w:val="Style21"/>
              <w:rFonts w:ascii="Century Gothic" w:hAnsi="Century Gothic"/>
              <w:b/>
              <w:sz w:val="20"/>
              <w:szCs w:val="20"/>
              <w:lang w:val="es-DO"/>
            </w:rPr>
            <w:t>LIC. NATALIA ALMANZAR</w:t>
          </w:r>
        </w:p>
      </w:sdtContent>
    </w:sdt>
    <w:p w:rsidR="00E2296C" w:rsidRPr="009B0891" w:rsidRDefault="00495B08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  <w:lang w:val="es-DO"/>
        </w:rPr>
      </w:pPr>
      <w:r w:rsidRPr="009B0891">
        <w:rPr>
          <w:rFonts w:ascii="Century Gothic" w:hAnsi="Century Gothic"/>
          <w:b/>
          <w:bCs/>
          <w:sz w:val="20"/>
          <w:szCs w:val="20"/>
          <w:lang w:val="es-DO"/>
        </w:rPr>
        <w:t>_________________________________________________</w:t>
      </w:r>
    </w:p>
    <w:p w:rsidR="008E399B" w:rsidRPr="009B0891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9B0891">
        <w:rPr>
          <w:rFonts w:ascii="Century Gothic" w:hAnsi="Century Gothic"/>
          <w:b/>
          <w:bCs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9B0891">
        <w:rPr>
          <w:rFonts w:ascii="Century Gothic" w:hAnsi="Century Gothic"/>
          <w:b/>
          <w:bCs/>
          <w:noProof/>
          <w:sz w:val="20"/>
          <w:szCs w:val="20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9B0891">
        <w:rPr>
          <w:rFonts w:ascii="Century Gothic" w:hAnsi="Century Gothic"/>
          <w:b/>
          <w:bCs/>
          <w:sz w:val="20"/>
          <w:szCs w:val="20"/>
          <w:lang w:val="es-DO"/>
        </w:rPr>
        <w:t>RESPONSABLE DE LA UNIDAD OPERATIVA DE COMPRAS Y CONTRATACIONES</w:t>
      </w:r>
    </w:p>
    <w:sectPr w:rsidR="008E399B" w:rsidRPr="009B0891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021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72190"/>
    <w:rsid w:val="0067632B"/>
    <w:rsid w:val="00676E76"/>
    <w:rsid w:val="00694EFD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2C72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334BB"/>
    <w:rsid w:val="00E44EE1"/>
    <w:rsid w:val="00E64DF9"/>
    <w:rsid w:val="00E674B4"/>
    <w:rsid w:val="00E73F28"/>
    <w:rsid w:val="00E75299"/>
    <w:rsid w:val="00E925AA"/>
    <w:rsid w:val="00E92797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BB49E2F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F88CE024CAA436EA83030A1DABF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21BD-BA77-40F3-A104-093D42832F7E}"/>
      </w:docPartPr>
      <w:docPartBody>
        <w:p w:rsidR="00DE479A" w:rsidRDefault="000766D0" w:rsidP="000766D0">
          <w:pPr>
            <w:pStyle w:val="BF88CE024CAA436EA83030A1DABFCD4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078BA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CFC20-70BC-4D10-AB31-04DC2596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4</cp:revision>
  <cp:lastPrinted>2022-04-25T20:11:00Z</cp:lastPrinted>
  <dcterms:created xsi:type="dcterms:W3CDTF">2022-04-25T19:39:00Z</dcterms:created>
  <dcterms:modified xsi:type="dcterms:W3CDTF">2022-04-25T20:32:00Z</dcterms:modified>
</cp:coreProperties>
</file>