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FB2967" w:rsidRDefault="00420745" w:rsidP="00420745">
      <w:pPr>
        <w:spacing w:after="0"/>
        <w:rPr>
          <w:rFonts w:ascii="Century Gothic" w:hAnsi="Century Gothic"/>
          <w:sz w:val="21"/>
          <w:szCs w:val="21"/>
          <w:lang w:val="es-DO"/>
        </w:rPr>
      </w:pPr>
    </w:p>
    <w:p w:rsidR="00420745" w:rsidRPr="00FB2967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sz w:val="21"/>
          <w:szCs w:val="21"/>
          <w:lang w:val="es-DO"/>
        </w:rPr>
      </w:pPr>
    </w:p>
    <w:p w:rsidR="00420745" w:rsidRPr="00FB2967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sz w:val="21"/>
          <w:szCs w:val="21"/>
          <w:lang w:val="es-DO"/>
        </w:rPr>
      </w:pPr>
    </w:p>
    <w:p w:rsidR="00317063" w:rsidRPr="00FB2967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sz w:val="21"/>
          <w:szCs w:val="21"/>
          <w:lang w:val="es-DO"/>
        </w:rPr>
      </w:pPr>
    </w:p>
    <w:p w:rsidR="00A076CF" w:rsidRPr="00FB2967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B3A7E" w:rsidRPr="00FB2967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CENTRO DE DESARROLLO Y COMPETITIVIDAD INDUSTRIAL</w:t>
      </w:r>
    </w:p>
    <w:p w:rsidR="000B3A7E" w:rsidRPr="00FB296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DIVISIÓN DE COMPRAS Y CONTRATACIONES</w:t>
      </w:r>
    </w:p>
    <w:p w:rsidR="000B3A7E" w:rsidRPr="00FB296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CONVOCATORIA</w:t>
      </w:r>
    </w:p>
    <w:p w:rsidR="000B3A7E" w:rsidRPr="00FB2967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PRO</w:t>
      </w:r>
      <w:r w:rsidR="00BA3AB7"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INDUSTRIA-DAF</w:t>
      </w:r>
      <w:r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-CM</w:t>
      </w:r>
      <w:r w:rsidR="000B3A7E"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-</w:t>
      </w:r>
      <w:r w:rsidR="00ED65A0"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202</w:t>
      </w:r>
      <w:r w:rsidR="00DE42D4"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2</w:t>
      </w:r>
      <w:r w:rsidR="000B3A7E"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-0</w:t>
      </w:r>
      <w:r w:rsidR="00BA3AB7"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0</w:t>
      </w:r>
      <w:r w:rsidR="00FB2967"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30</w:t>
      </w:r>
    </w:p>
    <w:p w:rsidR="000B3A7E" w:rsidRPr="00FB296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FB2967" w:rsidRDefault="00FB2967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FB2967" w:rsidRDefault="00FB2967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B3A7E" w:rsidRPr="00FB2967" w:rsidRDefault="00FB2967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04</w:t>
      </w:r>
      <w:r w:rsidR="00291C28" w:rsidRPr="00FB2967">
        <w:rPr>
          <w:rFonts w:ascii="Century Gothic" w:hAnsi="Century Gothic" w:cs="Times New Roman"/>
          <w:b/>
          <w:sz w:val="21"/>
          <w:szCs w:val="21"/>
          <w:lang w:val="es-DO"/>
        </w:rPr>
        <w:t xml:space="preserve"> DE </w:t>
      </w:r>
      <w:r w:rsidR="00AA49F6" w:rsidRPr="00FB2967">
        <w:rPr>
          <w:rFonts w:ascii="Century Gothic" w:hAnsi="Century Gothic" w:cs="Times New Roman"/>
          <w:b/>
          <w:sz w:val="21"/>
          <w:szCs w:val="21"/>
          <w:lang w:val="es-DO"/>
        </w:rPr>
        <w:t>JU</w:t>
      </w: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L</w:t>
      </w:r>
      <w:r w:rsidR="00AA49F6" w:rsidRPr="00FB2967">
        <w:rPr>
          <w:rFonts w:ascii="Century Gothic" w:hAnsi="Century Gothic" w:cs="Times New Roman"/>
          <w:b/>
          <w:sz w:val="21"/>
          <w:szCs w:val="21"/>
          <w:lang w:val="es-DO"/>
        </w:rPr>
        <w:t xml:space="preserve">IO </w:t>
      </w:r>
      <w:r w:rsidR="009E43A0" w:rsidRPr="00FB2967">
        <w:rPr>
          <w:rFonts w:ascii="Century Gothic" w:hAnsi="Century Gothic" w:cs="Times New Roman"/>
          <w:b/>
          <w:sz w:val="21"/>
          <w:szCs w:val="21"/>
          <w:lang w:val="es-DO"/>
        </w:rPr>
        <w:t xml:space="preserve">DE </w:t>
      </w:r>
      <w:r w:rsidR="00ED65A0" w:rsidRPr="00FB2967">
        <w:rPr>
          <w:rFonts w:ascii="Century Gothic" w:hAnsi="Century Gothic" w:cs="Times New Roman"/>
          <w:b/>
          <w:sz w:val="21"/>
          <w:szCs w:val="21"/>
          <w:lang w:val="es-DO"/>
        </w:rPr>
        <w:t>202</w:t>
      </w:r>
      <w:r w:rsidR="00DE42D4" w:rsidRPr="00FB2967">
        <w:rPr>
          <w:rFonts w:ascii="Century Gothic" w:hAnsi="Century Gothic" w:cs="Times New Roman"/>
          <w:b/>
          <w:sz w:val="21"/>
          <w:szCs w:val="21"/>
          <w:lang w:val="es-DO"/>
        </w:rPr>
        <w:t>2</w:t>
      </w:r>
    </w:p>
    <w:p w:rsidR="000B3A7E" w:rsidRPr="00FB296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B3A7E" w:rsidRPr="00FB2967" w:rsidRDefault="000B3A7E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PROINDUSTRIA</w:t>
      </w:r>
      <w:r w:rsidR="00675443" w:rsidRPr="00FB2967">
        <w:rPr>
          <w:rFonts w:ascii="Century Gothic" w:hAnsi="Century Gothic" w:cs="Times New Roman"/>
          <w:b/>
          <w:sz w:val="21"/>
          <w:szCs w:val="21"/>
          <w:lang w:val="es-DO"/>
        </w:rPr>
        <w:t>,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en cumplimiento de las disposiciones de la Ley N</w:t>
      </w:r>
      <w:r w:rsidR="00100EDB">
        <w:rPr>
          <w:rFonts w:ascii="Century Gothic" w:hAnsi="Century Gothic" w:cs="Times New Roman"/>
          <w:sz w:val="21"/>
          <w:szCs w:val="21"/>
          <w:lang w:val="es-DO"/>
        </w:rPr>
        <w:t>ú</w:t>
      </w:r>
      <w:r w:rsidR="00F12673" w:rsidRPr="00FB2967">
        <w:rPr>
          <w:rFonts w:ascii="Century Gothic" w:hAnsi="Century Gothic" w:cs="Times New Roman"/>
          <w:sz w:val="21"/>
          <w:szCs w:val="21"/>
          <w:lang w:val="es-DO"/>
        </w:rPr>
        <w:t>m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. 340-06</w:t>
      </w:r>
      <w:r w:rsidR="00100EDB">
        <w:rPr>
          <w:rFonts w:ascii="Century Gothic" w:hAnsi="Century Gothic" w:cs="Times New Roman"/>
          <w:sz w:val="21"/>
          <w:szCs w:val="21"/>
          <w:lang w:val="es-DO"/>
        </w:rPr>
        <w:t>,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sobre Compras y Contrataciones Públicas de Bienes, Servicios, Obras y Concesiones, de fecha dieciocho (18) de agosto del dos mil seis (2006), modificada por la Ley N</w:t>
      </w:r>
      <w:r w:rsidR="00100EDB">
        <w:rPr>
          <w:rFonts w:ascii="Century Gothic" w:hAnsi="Century Gothic" w:cs="Times New Roman"/>
          <w:sz w:val="21"/>
          <w:szCs w:val="21"/>
          <w:lang w:val="es-DO"/>
        </w:rPr>
        <w:t>ú</w:t>
      </w:r>
      <w:r w:rsidR="00F12673" w:rsidRPr="00FB2967">
        <w:rPr>
          <w:rFonts w:ascii="Century Gothic" w:hAnsi="Century Gothic" w:cs="Times New Roman"/>
          <w:sz w:val="21"/>
          <w:szCs w:val="21"/>
          <w:lang w:val="es-DO"/>
        </w:rPr>
        <w:t>m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. 449-06 de fecha seis (06) de diciembre del dos mil seis (2006) y su Reglamento de Aplicación mediante el Decreto N</w:t>
      </w:r>
      <w:r w:rsidR="00100EDB">
        <w:rPr>
          <w:rFonts w:ascii="Century Gothic" w:hAnsi="Century Gothic" w:cs="Times New Roman"/>
          <w:sz w:val="21"/>
          <w:szCs w:val="21"/>
          <w:lang w:val="es-DO"/>
        </w:rPr>
        <w:t>ú</w:t>
      </w:r>
      <w:r w:rsidR="000B7E12" w:rsidRPr="00FB2967">
        <w:rPr>
          <w:rFonts w:ascii="Century Gothic" w:hAnsi="Century Gothic" w:cs="Times New Roman"/>
          <w:sz w:val="21"/>
          <w:szCs w:val="21"/>
          <w:lang w:val="es-DO"/>
        </w:rPr>
        <w:t>m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. 543-12, invita formalmente a todos los interesados a presentar sus cotizaciones</w:t>
      </w:r>
      <w:r w:rsidR="0084361E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, </w:t>
      </w:r>
      <w:r w:rsidR="002B666E" w:rsidRPr="00FB2967">
        <w:rPr>
          <w:rFonts w:ascii="Century Gothic" w:hAnsi="Century Gothic" w:cs="Times New Roman"/>
          <w:sz w:val="21"/>
          <w:szCs w:val="21"/>
          <w:lang w:val="es-DO"/>
        </w:rPr>
        <w:t>p</w:t>
      </w:r>
      <w:r w:rsidR="00ED65A0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ara </w:t>
      </w:r>
      <w:r w:rsidR="00675443" w:rsidRPr="00FB2967">
        <w:rPr>
          <w:rFonts w:ascii="Century Gothic" w:hAnsi="Century Gothic" w:cs="Times New Roman"/>
          <w:sz w:val="21"/>
          <w:szCs w:val="21"/>
          <w:lang w:val="es-DO"/>
        </w:rPr>
        <w:t>el</w:t>
      </w:r>
      <w:r w:rsidR="00C12A71" w:rsidRPr="00FB2967">
        <w:rPr>
          <w:rFonts w:ascii="Century Gothic" w:hAnsi="Century Gothic" w:cs="Times New Roman"/>
          <w:b/>
          <w:sz w:val="21"/>
          <w:szCs w:val="21"/>
          <w:lang w:val="es-DO"/>
        </w:rPr>
        <w:t>:</w:t>
      </w:r>
      <w:r w:rsidR="00FB2967" w:rsidRPr="00FB2967">
        <w:rPr>
          <w:rFonts w:ascii="Century Gothic" w:hAnsi="Century Gothic"/>
          <w:sz w:val="21"/>
          <w:szCs w:val="21"/>
        </w:rPr>
        <w:t xml:space="preserve"> </w:t>
      </w:r>
      <w:bookmarkStart w:id="0" w:name="_GoBack"/>
      <w:r w:rsidR="00FB2967" w:rsidRPr="00FB2967">
        <w:rPr>
          <w:rFonts w:ascii="Century Gothic" w:hAnsi="Century Gothic" w:cs="Times New Roman"/>
          <w:b/>
          <w:sz w:val="21"/>
          <w:szCs w:val="21"/>
          <w:lang w:val="es-DO"/>
        </w:rPr>
        <w:t>SERVICIO DE ALQUILER DE UN ESPACIO EN LA CIUDAD DE SANTIAGO, POR UN PERIODO DE 4 MESES, PARA DESARROLLAR REUNIONES Y ENCUENTROS, COMO PARTE DEL TRABAJO PREVIO A DESARROLLAR, PARA LA FERIA DE INNOVACIÓN Y EMPRENDIMIENTO, QUE TENDRÁ LUGAR DEL 9 AL 11 DE NOVIEMBRE DEL 2022, EN LOS JARDINES DEL GRAN TEATRO DEL CIBAO, EN LA CIUDAD DE SANTIAGO</w:t>
      </w:r>
      <w:bookmarkEnd w:id="0"/>
      <w:r w:rsidR="00AA49F6" w:rsidRPr="00FB2967">
        <w:rPr>
          <w:rFonts w:ascii="Century Gothic" w:hAnsi="Century Gothic" w:cs="Times New Roman"/>
          <w:b/>
          <w:sz w:val="21"/>
          <w:szCs w:val="21"/>
          <w:lang w:val="es-DO"/>
        </w:rPr>
        <w:t>.</w:t>
      </w:r>
    </w:p>
    <w:p w:rsidR="00296F56" w:rsidRPr="00FB2967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B3A7E" w:rsidRPr="00FB2967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La no presentación de la misma, supondrá para </w:t>
      </w:r>
      <w:r w:rsidR="00283D4D" w:rsidRPr="00FB2967">
        <w:rPr>
          <w:rFonts w:ascii="Century Gothic" w:hAnsi="Century Gothic" w:cs="Times New Roman"/>
          <w:sz w:val="21"/>
          <w:szCs w:val="21"/>
          <w:lang w:val="es-DO"/>
        </w:rPr>
        <w:t>PROINDUSTRIA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FB2967">
        <w:rPr>
          <w:rFonts w:ascii="Century Gothic" w:hAnsi="Century Gothic" w:cs="Times New Roman"/>
          <w:sz w:val="21"/>
          <w:szCs w:val="21"/>
          <w:lang w:val="es-DO"/>
        </w:rPr>
        <w:t>R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egistro de </w:t>
      </w:r>
      <w:r w:rsidR="00D2489C" w:rsidRPr="00FB2967">
        <w:rPr>
          <w:rFonts w:ascii="Century Gothic" w:hAnsi="Century Gothic" w:cs="Times New Roman"/>
          <w:sz w:val="21"/>
          <w:szCs w:val="21"/>
          <w:lang w:val="es-DO"/>
        </w:rPr>
        <w:t>P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roveedores del Estado y que estén al día en sus obligacione</w:t>
      </w:r>
      <w:r w:rsidR="0045046E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s fiscales y de responsabilidad 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social. </w:t>
      </w:r>
    </w:p>
    <w:p w:rsidR="000B3A7E" w:rsidRPr="00FB2967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AF62A5" w:rsidRPr="00FB2967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CF14C2" w:rsidRPr="00FB2967" w:rsidRDefault="00CF14C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312FE3" w:rsidRPr="00FB2967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0B3A7E" w:rsidRPr="00FB2967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proofErr w:type="spellStart"/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Div</w:t>
      </w:r>
      <w:proofErr w:type="spellEnd"/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. de Compras y Contrataciones.</w:t>
      </w:r>
    </w:p>
    <w:p w:rsidR="00675443" w:rsidRPr="00FB2967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>Tel.: (809)530-0010 Ext.: 3</w:t>
      </w:r>
      <w:r w:rsidR="00283D4D" w:rsidRPr="00FB2967">
        <w:rPr>
          <w:rFonts w:ascii="Century Gothic" w:hAnsi="Century Gothic" w:cs="Times New Roman"/>
          <w:sz w:val="21"/>
          <w:szCs w:val="21"/>
          <w:lang w:val="es-DO"/>
        </w:rPr>
        <w:t>2</w:t>
      </w:r>
      <w:r w:rsidR="00767293" w:rsidRPr="00FB2967">
        <w:rPr>
          <w:rFonts w:ascii="Century Gothic" w:hAnsi="Century Gothic" w:cs="Times New Roman"/>
          <w:sz w:val="21"/>
          <w:szCs w:val="21"/>
          <w:lang w:val="es-DO"/>
        </w:rPr>
        <w:t>1</w:t>
      </w:r>
    </w:p>
    <w:p w:rsidR="00283D4D" w:rsidRPr="00FB2967" w:rsidRDefault="00283D4D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Style w:val="Hipervnculo"/>
          <w:rFonts w:ascii="Century Gothic" w:hAnsi="Century Gothic" w:cs="Times New Roman"/>
          <w:sz w:val="21"/>
          <w:szCs w:val="21"/>
          <w:lang w:val="es-DO"/>
        </w:rPr>
        <w:t>r</w:t>
      </w:r>
      <w:r w:rsidR="00767293" w:rsidRPr="00FB2967">
        <w:rPr>
          <w:rStyle w:val="Hipervnculo"/>
          <w:rFonts w:ascii="Century Gothic" w:hAnsi="Century Gothic" w:cs="Times New Roman"/>
          <w:sz w:val="21"/>
          <w:szCs w:val="21"/>
          <w:lang w:val="es-DO"/>
        </w:rPr>
        <w:t>delossantosb</w:t>
      </w:r>
      <w:r w:rsidRPr="00FB2967">
        <w:rPr>
          <w:rStyle w:val="Hipervnculo"/>
          <w:rFonts w:ascii="Century Gothic" w:hAnsi="Century Gothic" w:cs="Times New Roman"/>
          <w:sz w:val="21"/>
          <w:szCs w:val="21"/>
          <w:lang w:val="es-DO"/>
        </w:rPr>
        <w:t>@proindustria.gov.do</w:t>
      </w:r>
    </w:p>
    <w:p w:rsidR="000B3A7E" w:rsidRPr="00FB2967" w:rsidRDefault="000B3A7E" w:rsidP="000B3A7E">
      <w:pPr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E70C43" w:rsidRPr="00FB2967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F113FE" w:rsidRPr="00FB2967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452CC7" w:rsidRPr="00FB296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452CC7" w:rsidRPr="00FB296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452CC7" w:rsidRPr="00FB296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3B0C1A" w:rsidRPr="00FB296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3B0C1A" w:rsidRPr="00FB296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7293" w:rsidRPr="00FB2967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7293" w:rsidRPr="00FB2967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7293" w:rsidRPr="00FB2967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7293" w:rsidRPr="00FB2967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7293" w:rsidRPr="00FB2967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7293" w:rsidRPr="00FB2967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7293" w:rsidRPr="00FB2967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767293" w:rsidRPr="00FB2967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507058" w:rsidRPr="00FB2967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507058" w:rsidRPr="00FB2967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FB2967" w:rsidRDefault="00FB296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452CC7" w:rsidRPr="00FB2967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ESPECIFICACIONES TÉCNICAS</w:t>
      </w:r>
    </w:p>
    <w:p w:rsidR="00507058" w:rsidRPr="00FB2967" w:rsidRDefault="00507058" w:rsidP="00767293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u w:val="single"/>
          <w:lang w:val="es-DO"/>
        </w:rPr>
      </w:pPr>
    </w:p>
    <w:p w:rsidR="00452CC7" w:rsidRPr="00FB2967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452CC7" w:rsidRPr="00FB2967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PRESENTACIÓN DE OFERTAS</w:t>
      </w:r>
    </w:p>
    <w:p w:rsidR="003B0C1A" w:rsidRPr="00FB2967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452CC7" w:rsidRPr="00FB2967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Todo proponente deberá presentar su propuesta a través del </w:t>
      </w:r>
      <w:r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Portal Transaccional</w:t>
      </w:r>
      <w:r w:rsidR="00675443"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 xml:space="preserve"> y/o en </w:t>
      </w:r>
      <w:proofErr w:type="spellStart"/>
      <w:r w:rsidR="00675443" w:rsidRPr="00FB2967">
        <w:rPr>
          <w:rFonts w:ascii="Century Gothic" w:hAnsi="Century Gothic" w:cs="Times New Roman"/>
          <w:b/>
          <w:sz w:val="21"/>
          <w:szCs w:val="21"/>
          <w:u w:val="single"/>
          <w:lang w:val="es-DO"/>
        </w:rPr>
        <w:t>fisico</w:t>
      </w:r>
      <w:proofErr w:type="spellEnd"/>
      <w:r w:rsidRPr="00FB2967">
        <w:rPr>
          <w:rFonts w:ascii="Century Gothic" w:hAnsi="Century Gothic" w:cs="Times New Roman"/>
          <w:sz w:val="21"/>
          <w:szCs w:val="21"/>
          <w:lang w:val="es-DO"/>
        </w:rPr>
        <w:t>, en donde adjuntará los siguientes documentos:</w:t>
      </w:r>
    </w:p>
    <w:p w:rsidR="00452CC7" w:rsidRPr="00FB2967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452CC7" w:rsidRPr="00FB296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u w:val="single"/>
          <w:lang w:val="es-DO"/>
        </w:rPr>
        <w:t>Formulario No. SNCC.F.033</w:t>
      </w:r>
      <w:r w:rsidR="00B53EDB" w:rsidRPr="00FB2967">
        <w:rPr>
          <w:rFonts w:ascii="Century Gothic" w:hAnsi="Century Gothic" w:cs="Times New Roman"/>
          <w:sz w:val="21"/>
          <w:szCs w:val="21"/>
          <w:u w:val="single"/>
          <w:lang w:val="es-DO"/>
        </w:rPr>
        <w:t xml:space="preserve"> y/o Cotización</w:t>
      </w:r>
      <w:r w:rsidR="005D7D23" w:rsidRPr="00FB2967">
        <w:rPr>
          <w:rFonts w:ascii="Century Gothic" w:hAnsi="Century Gothic" w:cs="Times New Roman"/>
          <w:sz w:val="21"/>
          <w:szCs w:val="21"/>
          <w:u w:val="single"/>
          <w:lang w:val="es-DO"/>
        </w:rPr>
        <w:t>,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con el </w:t>
      </w:r>
      <w:r w:rsidRPr="00FB2967">
        <w:rPr>
          <w:rFonts w:ascii="Century Gothic" w:hAnsi="Century Gothic" w:cs="Times New Roman"/>
          <w:sz w:val="21"/>
          <w:szCs w:val="21"/>
          <w:u w:val="single"/>
          <w:lang w:val="es-DO"/>
        </w:rPr>
        <w:t>ITBIS transparentado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, las </w:t>
      </w:r>
      <w:r w:rsidRPr="00FB2967">
        <w:rPr>
          <w:rFonts w:ascii="Century Gothic" w:hAnsi="Century Gothic" w:cs="Times New Roman"/>
          <w:sz w:val="21"/>
          <w:szCs w:val="21"/>
          <w:u w:val="single"/>
          <w:lang w:val="es-DO"/>
        </w:rPr>
        <w:t>Condiciones de Pago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y </w:t>
      </w:r>
      <w:r w:rsidRPr="00FB2967">
        <w:rPr>
          <w:rFonts w:ascii="Century Gothic" w:hAnsi="Century Gothic" w:cs="Times New Roman"/>
          <w:sz w:val="21"/>
          <w:szCs w:val="21"/>
          <w:u w:val="single"/>
          <w:lang w:val="es-DO"/>
        </w:rPr>
        <w:t>Términos de Entrega</w:t>
      </w:r>
      <w:r w:rsidR="005D7D23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debidamente firmada y sellada</w:t>
      </w:r>
      <w:r w:rsidR="00283D4D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por el representante legal</w:t>
      </w:r>
      <w:r w:rsidR="005D7D23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. </w:t>
      </w:r>
      <w:r w:rsidR="005D7D23" w:rsidRPr="00FB2967">
        <w:rPr>
          <w:rFonts w:ascii="Century Gothic" w:hAnsi="Century Gothic" w:cs="Times New Roman"/>
          <w:b/>
          <w:sz w:val="21"/>
          <w:szCs w:val="21"/>
          <w:lang w:val="es-DO"/>
        </w:rPr>
        <w:t>(NO SUBSANABLE)</w:t>
      </w:r>
    </w:p>
    <w:p w:rsidR="008F7FDC" w:rsidRPr="00FB296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Certificaciones </w:t>
      </w:r>
      <w:r w:rsidR="0006063B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de 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pago de impuestos</w:t>
      </w:r>
      <w:r w:rsidR="0006063B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al </w:t>
      </w:r>
      <w:proofErr w:type="spellStart"/>
      <w:proofErr w:type="gramStart"/>
      <w:r w:rsidR="0006063B" w:rsidRPr="00FB2967">
        <w:rPr>
          <w:rFonts w:ascii="Century Gothic" w:hAnsi="Century Gothic" w:cs="Times New Roman"/>
          <w:sz w:val="21"/>
          <w:szCs w:val="21"/>
          <w:lang w:val="es-DO"/>
        </w:rPr>
        <w:t>dia</w:t>
      </w:r>
      <w:proofErr w:type="spellEnd"/>
      <w:r w:rsidR="0006063B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(</w:t>
      </w:r>
      <w:proofErr w:type="gramEnd"/>
      <w:r w:rsidR="00195C84" w:rsidRPr="00FB2967">
        <w:rPr>
          <w:rFonts w:ascii="Century Gothic" w:hAnsi="Century Gothic" w:cs="Times New Roman"/>
          <w:sz w:val="21"/>
          <w:szCs w:val="21"/>
          <w:lang w:val="es-DO"/>
        </w:rPr>
        <w:t>DGII</w:t>
      </w:r>
      <w:r w:rsidR="008F7FDC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="00AF62A5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y </w:t>
      </w:r>
      <w:r w:rsidR="008F7FDC" w:rsidRPr="00FB2967">
        <w:rPr>
          <w:rFonts w:ascii="Century Gothic" w:hAnsi="Century Gothic" w:cs="Times New Roman"/>
          <w:sz w:val="21"/>
          <w:szCs w:val="21"/>
          <w:lang w:val="es-DO"/>
        </w:rPr>
        <w:t>TSS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)</w:t>
      </w:r>
      <w:r w:rsidR="00291C28" w:rsidRPr="00FB2967">
        <w:rPr>
          <w:rFonts w:ascii="Century Gothic" w:hAnsi="Century Gothic" w:cs="Times New Roman"/>
          <w:sz w:val="21"/>
          <w:szCs w:val="21"/>
          <w:lang w:val="es-DO"/>
        </w:rPr>
        <w:t>.</w:t>
      </w:r>
    </w:p>
    <w:p w:rsidR="00452CC7" w:rsidRPr="00FB2967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>Registro de Proveedores del Estado (</w:t>
      </w:r>
      <w:r w:rsidR="00452CC7" w:rsidRPr="00FB2967">
        <w:rPr>
          <w:rFonts w:ascii="Century Gothic" w:hAnsi="Century Gothic" w:cs="Times New Roman"/>
          <w:sz w:val="21"/>
          <w:szCs w:val="21"/>
          <w:lang w:val="es-DO"/>
        </w:rPr>
        <w:t>RPE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)</w:t>
      </w:r>
      <w:r w:rsidR="00452CC7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actualizado.</w:t>
      </w:r>
    </w:p>
    <w:p w:rsidR="00452CC7" w:rsidRPr="00FB296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>Formulario de Información del Oferente No. SNCC.F.042.</w:t>
      </w:r>
    </w:p>
    <w:p w:rsidR="000A6460" w:rsidRPr="00FB2967" w:rsidRDefault="00FB296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proofErr w:type="spellStart"/>
      <w:r w:rsidRPr="00FB2967">
        <w:rPr>
          <w:rFonts w:ascii="Century Gothic" w:hAnsi="Century Gothic" w:cs="Times New Roman"/>
          <w:sz w:val="21"/>
          <w:szCs w:val="21"/>
          <w:lang w:val="es-DO"/>
        </w:rPr>
        <w:t>Titulo</w:t>
      </w:r>
      <w:proofErr w:type="spellEnd"/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de la propiedad.</w:t>
      </w:r>
    </w:p>
    <w:p w:rsidR="004768A7" w:rsidRPr="00FB2967" w:rsidRDefault="004768A7" w:rsidP="00675443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675443" w:rsidRDefault="00FB2967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En caso de que se le dificulte enviar su propuesta por el Portal Transaccional, puede enviarla al siguiente correo electrónico </w:t>
      </w: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rdelossantosb@proindustria.gov.do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, en el mismo deberá adjuntar los documentos detallados más arriba.</w:t>
      </w:r>
    </w:p>
    <w:p w:rsidR="00A80D99" w:rsidRDefault="00A80D99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A80D99" w:rsidRPr="00FB2967" w:rsidRDefault="00A80D99" w:rsidP="00A80D99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DESCRIPCIÓN DEL SERVICIO SOLICITADO</w:t>
      </w:r>
    </w:p>
    <w:p w:rsidR="00A80D99" w:rsidRPr="00FB2967" w:rsidRDefault="00A80D99" w:rsidP="00A80D99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tbl>
      <w:tblPr>
        <w:tblStyle w:val="Tablaconcuadrcula1"/>
        <w:tblW w:w="8937" w:type="dxa"/>
        <w:jc w:val="center"/>
        <w:tblLook w:val="04A0" w:firstRow="1" w:lastRow="0" w:firstColumn="1" w:lastColumn="0" w:noHBand="0" w:noVBand="1"/>
      </w:tblPr>
      <w:tblGrid>
        <w:gridCol w:w="824"/>
        <w:gridCol w:w="5336"/>
        <w:gridCol w:w="1331"/>
        <w:gridCol w:w="1446"/>
      </w:tblGrid>
      <w:tr w:rsidR="00A80D99" w:rsidRPr="00FB2967" w:rsidTr="00B15144">
        <w:trPr>
          <w:trHeight w:val="374"/>
          <w:jc w:val="center"/>
        </w:trPr>
        <w:tc>
          <w:tcPr>
            <w:tcW w:w="824" w:type="dxa"/>
            <w:shd w:val="clear" w:color="auto" w:fill="0F243E" w:themeFill="text2" w:themeFillShade="80"/>
            <w:vAlign w:val="center"/>
          </w:tcPr>
          <w:p w:rsidR="00A80D99" w:rsidRPr="00FB2967" w:rsidRDefault="00A80D99" w:rsidP="00B1514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1"/>
              </w:rPr>
            </w:pPr>
            <w:bookmarkStart w:id="1" w:name="_Hlk86144413"/>
            <w:r w:rsidRPr="00FB2967">
              <w:rPr>
                <w:rFonts w:ascii="Century Gothic" w:eastAsia="Calibri" w:hAnsi="Century Gothic"/>
                <w:b/>
                <w:bCs/>
                <w:sz w:val="20"/>
                <w:szCs w:val="21"/>
              </w:rPr>
              <w:t>Ítem</w:t>
            </w:r>
          </w:p>
        </w:tc>
        <w:tc>
          <w:tcPr>
            <w:tcW w:w="5336" w:type="dxa"/>
            <w:shd w:val="clear" w:color="auto" w:fill="0F243E" w:themeFill="text2" w:themeFillShade="80"/>
            <w:vAlign w:val="center"/>
          </w:tcPr>
          <w:p w:rsidR="00A80D99" w:rsidRPr="00FB2967" w:rsidRDefault="00A80D99" w:rsidP="00B1514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1"/>
              </w:rPr>
            </w:pPr>
            <w:r w:rsidRPr="00FB2967">
              <w:rPr>
                <w:rFonts w:ascii="Century Gothic" w:eastAsia="Calibri" w:hAnsi="Century Gothic"/>
                <w:b/>
                <w:bCs/>
                <w:sz w:val="20"/>
                <w:szCs w:val="21"/>
              </w:rPr>
              <w:t>Descripción</w:t>
            </w:r>
          </w:p>
        </w:tc>
        <w:tc>
          <w:tcPr>
            <w:tcW w:w="1331" w:type="dxa"/>
            <w:shd w:val="clear" w:color="auto" w:fill="0F243E" w:themeFill="text2" w:themeFillShade="80"/>
            <w:vAlign w:val="center"/>
          </w:tcPr>
          <w:p w:rsidR="00A80D99" w:rsidRPr="00FB2967" w:rsidRDefault="00A80D99" w:rsidP="00B1514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1"/>
              </w:rPr>
            </w:pPr>
            <w:r w:rsidRPr="00FB2967">
              <w:rPr>
                <w:rFonts w:ascii="Century Gothic" w:eastAsia="Calibri" w:hAnsi="Century Gothic"/>
                <w:b/>
                <w:bCs/>
                <w:sz w:val="20"/>
                <w:szCs w:val="21"/>
              </w:rPr>
              <w:t>Unidad de Medida</w:t>
            </w:r>
          </w:p>
        </w:tc>
        <w:tc>
          <w:tcPr>
            <w:tcW w:w="1446" w:type="dxa"/>
            <w:shd w:val="clear" w:color="auto" w:fill="0F243E" w:themeFill="text2" w:themeFillShade="80"/>
            <w:vAlign w:val="center"/>
          </w:tcPr>
          <w:p w:rsidR="00A80D99" w:rsidRPr="00FB2967" w:rsidRDefault="00A80D99" w:rsidP="00B1514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1"/>
              </w:rPr>
            </w:pPr>
            <w:r w:rsidRPr="00FB2967">
              <w:rPr>
                <w:rFonts w:ascii="Century Gothic" w:eastAsia="Calibri" w:hAnsi="Century Gothic"/>
                <w:b/>
                <w:bCs/>
                <w:sz w:val="20"/>
                <w:szCs w:val="21"/>
              </w:rPr>
              <w:t>Cantidad Solicitada</w:t>
            </w:r>
          </w:p>
        </w:tc>
      </w:tr>
      <w:tr w:rsidR="00A80D99" w:rsidRPr="00FB2967" w:rsidTr="00B15144">
        <w:trPr>
          <w:trHeight w:val="1942"/>
          <w:jc w:val="center"/>
        </w:trPr>
        <w:tc>
          <w:tcPr>
            <w:tcW w:w="824" w:type="dxa"/>
            <w:vAlign w:val="center"/>
          </w:tcPr>
          <w:p w:rsidR="00A80D99" w:rsidRPr="00FB2967" w:rsidRDefault="00A80D99" w:rsidP="00B1514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20"/>
                <w:szCs w:val="21"/>
              </w:rPr>
            </w:pPr>
            <w:bookmarkStart w:id="2" w:name="_Hlk103940193"/>
            <w:r w:rsidRPr="00FB2967">
              <w:rPr>
                <w:rFonts w:ascii="Century Gothic" w:eastAsia="Calibri" w:hAnsi="Century Gothic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5336" w:type="dxa"/>
            <w:vAlign w:val="center"/>
          </w:tcPr>
          <w:p w:rsidR="00A80D99" w:rsidRPr="00FB2967" w:rsidRDefault="00A80D99" w:rsidP="00B15144">
            <w:pPr>
              <w:pStyle w:val="Sinespaciado"/>
              <w:jc w:val="both"/>
              <w:rPr>
                <w:rFonts w:ascii="Century Gothic" w:hAnsi="Century Gothic"/>
                <w:sz w:val="20"/>
                <w:szCs w:val="21"/>
              </w:rPr>
            </w:pPr>
            <w:r w:rsidRPr="00FB2967">
              <w:rPr>
                <w:rFonts w:ascii="Century Gothic" w:hAnsi="Century Gothic"/>
                <w:sz w:val="20"/>
                <w:szCs w:val="21"/>
              </w:rPr>
              <w:t>SERVICIO DE ALQUILER DE UN ESPACIO EN LA CIUDAD DE SANTIAGO, POR UN PERIODO DE 4 MESES, PARA DESARROLLAR REUNIONES Y ENCUENTROS, COMO PARTE DEL TRABAJO PREVIO A DESARROLLAR, PARA LA FERIA DE INNOVACIÓN Y EMPRENDIMIENTO, QUE TENDRÁ LUGAR DEL 9 AL 11 DE NOVIEMBRE DEL 2022, EN LOS JARDINES DEL GRAN TEATRO DEL CIBAO, EN LA CIUDAD DE SANTIAGO.</w:t>
            </w:r>
          </w:p>
        </w:tc>
        <w:tc>
          <w:tcPr>
            <w:tcW w:w="1331" w:type="dxa"/>
            <w:vAlign w:val="center"/>
          </w:tcPr>
          <w:p w:rsidR="00A80D99" w:rsidRPr="00FB2967" w:rsidRDefault="00A80D99" w:rsidP="00B1514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1"/>
                <w:lang w:val="en-US"/>
              </w:rPr>
            </w:pPr>
            <w:r w:rsidRPr="00FB2967">
              <w:rPr>
                <w:rFonts w:ascii="Century Gothic" w:eastAsia="Calibri" w:hAnsi="Century Gothic"/>
                <w:bCs/>
                <w:sz w:val="20"/>
                <w:szCs w:val="21"/>
                <w:lang w:val="en-US"/>
              </w:rPr>
              <w:t>MESES</w:t>
            </w:r>
          </w:p>
        </w:tc>
        <w:tc>
          <w:tcPr>
            <w:tcW w:w="1446" w:type="dxa"/>
            <w:vAlign w:val="center"/>
          </w:tcPr>
          <w:p w:rsidR="00A80D99" w:rsidRPr="00FB2967" w:rsidRDefault="00A80D99" w:rsidP="00B15144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20"/>
                <w:szCs w:val="21"/>
                <w:lang w:val="en-US"/>
              </w:rPr>
            </w:pPr>
            <w:r w:rsidRPr="00FB2967">
              <w:rPr>
                <w:rFonts w:ascii="Century Gothic" w:eastAsia="Calibri" w:hAnsi="Century Gothic"/>
                <w:bCs/>
                <w:sz w:val="20"/>
                <w:szCs w:val="21"/>
                <w:lang w:val="en-US"/>
              </w:rPr>
              <w:t>4</w:t>
            </w:r>
          </w:p>
        </w:tc>
      </w:tr>
      <w:bookmarkEnd w:id="1"/>
      <w:bookmarkEnd w:id="2"/>
    </w:tbl>
    <w:p w:rsidR="00A80D99" w:rsidRPr="00FB2967" w:rsidRDefault="00A80D99" w:rsidP="00A80D99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A80D99" w:rsidRPr="00FB2967" w:rsidRDefault="00A80D99" w:rsidP="00A80D99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</w:rPr>
      </w:pPr>
      <w:r w:rsidRPr="00FB2967">
        <w:rPr>
          <w:rFonts w:ascii="Century Gothic" w:hAnsi="Century Gothic" w:cs="Times New Roman"/>
          <w:b/>
          <w:sz w:val="21"/>
          <w:szCs w:val="21"/>
        </w:rPr>
        <w:t xml:space="preserve">NOTA: </w:t>
      </w:r>
    </w:p>
    <w:p w:rsidR="00A80D99" w:rsidRPr="00FB2967" w:rsidRDefault="00A80D99" w:rsidP="00A80D99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</w:rPr>
      </w:pPr>
    </w:p>
    <w:p w:rsidR="00A80D99" w:rsidRPr="00A80D99" w:rsidRDefault="00A80D99" w:rsidP="00A80D99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</w:rPr>
      </w:pPr>
      <w:r w:rsidRPr="00A80D99">
        <w:rPr>
          <w:rFonts w:ascii="Century Gothic" w:hAnsi="Century Gothic" w:cs="Times New Roman"/>
          <w:b/>
          <w:sz w:val="21"/>
          <w:szCs w:val="21"/>
        </w:rPr>
        <w:t>LOS OFERENTES A PARTICIPAR DEBEN TENER OBLIGATORIAMENTE EN SU RPE EL RUBRO 80130000 DE “SERVICIOS INMOBILIARIOS”.</w:t>
      </w:r>
    </w:p>
    <w:p w:rsidR="00A80D99" w:rsidRPr="00A80D99" w:rsidRDefault="00A80D99" w:rsidP="00A80D99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</w:rPr>
      </w:pPr>
      <w:r w:rsidRPr="00A80D99">
        <w:rPr>
          <w:rFonts w:ascii="Century Gothic" w:hAnsi="Century Gothic" w:cs="Times New Roman"/>
          <w:b/>
          <w:sz w:val="21"/>
          <w:szCs w:val="21"/>
        </w:rPr>
        <w:t>EL LOCAL DEBE ESTAR UBICADO EN EL CENTRO DE LA CIUDAD DE SANTIAGO DE LOS CABALLEROS.</w:t>
      </w:r>
    </w:p>
    <w:p w:rsidR="00A80D99" w:rsidRPr="00A80D99" w:rsidRDefault="00A80D99" w:rsidP="00A80D99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</w:rPr>
      </w:pPr>
      <w:r w:rsidRPr="00A80D99">
        <w:rPr>
          <w:rFonts w:ascii="Century Gothic" w:hAnsi="Century Gothic" w:cs="Times New Roman"/>
          <w:b/>
          <w:sz w:val="21"/>
          <w:szCs w:val="21"/>
        </w:rPr>
        <w:t xml:space="preserve">EL ALQUILER DEBE CUBRIR LOS GASTOS BÁSICOS (ENERGÍA ELÉCTRICA, </w:t>
      </w:r>
      <w:proofErr w:type="gramStart"/>
      <w:r w:rsidRPr="00A80D99">
        <w:rPr>
          <w:rFonts w:ascii="Century Gothic" w:hAnsi="Century Gothic" w:cs="Times New Roman"/>
          <w:b/>
          <w:sz w:val="21"/>
          <w:szCs w:val="21"/>
        </w:rPr>
        <w:t>AGUA  Y</w:t>
      </w:r>
      <w:proofErr w:type="gramEnd"/>
      <w:r w:rsidRPr="00A80D99">
        <w:rPr>
          <w:rFonts w:ascii="Century Gothic" w:hAnsi="Century Gothic" w:cs="Times New Roman"/>
          <w:b/>
          <w:sz w:val="21"/>
          <w:szCs w:val="21"/>
        </w:rPr>
        <w:t xml:space="preserve"> MANTENIMIENTO).</w:t>
      </w:r>
    </w:p>
    <w:p w:rsidR="00A80D99" w:rsidRPr="00A80D99" w:rsidRDefault="00A80D99" w:rsidP="00A80D99">
      <w:pPr>
        <w:pStyle w:val="Prrafodelista"/>
        <w:numPr>
          <w:ilvl w:val="0"/>
          <w:numId w:val="29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</w:rPr>
      </w:pPr>
      <w:r w:rsidRPr="00A80D99">
        <w:rPr>
          <w:rFonts w:ascii="Century Gothic" w:hAnsi="Century Gothic" w:cs="Times New Roman"/>
          <w:b/>
          <w:sz w:val="21"/>
          <w:szCs w:val="21"/>
        </w:rPr>
        <w:t>EL LOCAL DEBE ESTAR AMUEBLADO Y CONTAR CON AL MENOS 5 OFICINAS.</w:t>
      </w:r>
    </w:p>
    <w:p w:rsidR="00FB2967" w:rsidRPr="00FB2967" w:rsidRDefault="00FB2967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F21DCC" w:rsidRPr="00A80D99" w:rsidRDefault="00452CC7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>La evaluación de los criterios de adjudicación se hará bajo la modalidad</w:t>
      </w:r>
      <w:r w:rsidR="00F12673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CUMPLE/NO CUMPLE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de los siguientes criterios:</w:t>
      </w:r>
    </w:p>
    <w:p w:rsidR="00A80D99" w:rsidRPr="00A80D99" w:rsidRDefault="00A80D99" w:rsidP="00A80D99">
      <w:pPr>
        <w:pStyle w:val="Prrafodelista"/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A80D99" w:rsidRDefault="00A80D99" w:rsidP="00A80D99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A80D99" w:rsidRDefault="00A80D99" w:rsidP="00A80D99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A80D99" w:rsidRPr="00A80D99" w:rsidRDefault="00A80D99" w:rsidP="00A80D99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7F5863" w:rsidRPr="00FB2967" w:rsidRDefault="007F5863" w:rsidP="00452CC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8220AD" w:rsidRPr="00FB2967" w:rsidRDefault="00B922C0" w:rsidP="00283D4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La adjudicación se hará a favor </w:t>
      </w:r>
      <w:r w:rsidR="008C6D12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de un solo oferente </w:t>
      </w:r>
      <w:r w:rsidR="008C6D12" w:rsidRPr="00FB2967">
        <w:rPr>
          <w:rFonts w:ascii="Century Gothic" w:hAnsi="Century Gothic" w:cs="Times New Roman"/>
          <w:b/>
          <w:sz w:val="21"/>
          <w:szCs w:val="21"/>
          <w:lang w:val="es-DO"/>
        </w:rPr>
        <w:t>(LOTE UNICO),</w:t>
      </w:r>
      <w:r w:rsidR="00B4607E" w:rsidRPr="00FB2967">
        <w:rPr>
          <w:rFonts w:ascii="Century Gothic" w:hAnsi="Century Gothic" w:cs="Times New Roman"/>
          <w:b/>
          <w:sz w:val="21"/>
          <w:szCs w:val="21"/>
          <w:lang w:val="es-DO"/>
        </w:rPr>
        <w:t xml:space="preserve"> 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que presente</w:t>
      </w:r>
      <w:r w:rsidR="008C6D12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>la mejor oferta</w:t>
      </w:r>
      <w:r w:rsidR="008220AD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en términos de </w:t>
      </w:r>
      <w:r w:rsidR="00FB2967">
        <w:rPr>
          <w:rFonts w:ascii="Century Gothic" w:hAnsi="Century Gothic" w:cs="Times New Roman"/>
          <w:sz w:val="21"/>
          <w:szCs w:val="21"/>
          <w:lang w:val="es-DO"/>
        </w:rPr>
        <w:t>facilidades,</w:t>
      </w:r>
      <w:r w:rsidR="00A80D99">
        <w:rPr>
          <w:rFonts w:ascii="Century Gothic" w:hAnsi="Century Gothic" w:cs="Times New Roman"/>
          <w:sz w:val="21"/>
          <w:szCs w:val="21"/>
          <w:lang w:val="es-DO"/>
        </w:rPr>
        <w:t xml:space="preserve"> precio,</w:t>
      </w:r>
      <w:r w:rsidR="00FB2967">
        <w:rPr>
          <w:rFonts w:ascii="Century Gothic" w:hAnsi="Century Gothic" w:cs="Times New Roman"/>
          <w:sz w:val="21"/>
          <w:szCs w:val="21"/>
          <w:lang w:val="es-DO"/>
        </w:rPr>
        <w:t xml:space="preserve"> ubicación</w:t>
      </w:r>
      <w:r w:rsidR="008220AD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y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que cumpla con toda</w:t>
      </w:r>
      <w:r w:rsidR="00675443" w:rsidRPr="00FB2967">
        <w:rPr>
          <w:rFonts w:ascii="Century Gothic" w:hAnsi="Century Gothic" w:cs="Times New Roman"/>
          <w:sz w:val="21"/>
          <w:szCs w:val="21"/>
          <w:lang w:val="es-DO"/>
        </w:rPr>
        <w:t>s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la</w:t>
      </w:r>
      <w:r w:rsidR="00675443" w:rsidRPr="00FB2967">
        <w:rPr>
          <w:rFonts w:ascii="Century Gothic" w:hAnsi="Century Gothic" w:cs="Times New Roman"/>
          <w:sz w:val="21"/>
          <w:szCs w:val="21"/>
          <w:lang w:val="es-DO"/>
        </w:rPr>
        <w:t>s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proofErr w:type="spellStart"/>
      <w:proofErr w:type="gramStart"/>
      <w:r w:rsidRPr="00FB2967">
        <w:rPr>
          <w:rFonts w:ascii="Century Gothic" w:hAnsi="Century Gothic" w:cs="Times New Roman"/>
          <w:sz w:val="21"/>
          <w:szCs w:val="21"/>
          <w:lang w:val="es-DO"/>
        </w:rPr>
        <w:t>documentación</w:t>
      </w:r>
      <w:r w:rsidR="00675443" w:rsidRPr="00FB2967">
        <w:rPr>
          <w:rFonts w:ascii="Century Gothic" w:hAnsi="Century Gothic" w:cs="Times New Roman"/>
          <w:sz w:val="21"/>
          <w:szCs w:val="21"/>
          <w:lang w:val="es-DO"/>
        </w:rPr>
        <w:t>es</w:t>
      </w:r>
      <w:proofErr w:type="spellEnd"/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 establecidas</w:t>
      </w:r>
      <w:proofErr w:type="gramEnd"/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="00202458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y requeridas.</w:t>
      </w:r>
    </w:p>
    <w:p w:rsidR="00B53EDB" w:rsidRPr="00FB2967" w:rsidRDefault="00B53EDB" w:rsidP="008220A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FB2967" w:rsidRPr="00FB2967" w:rsidRDefault="00452CC7" w:rsidP="009029A9">
      <w:pPr>
        <w:spacing w:line="240" w:lineRule="exact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CF14C2" w:rsidRDefault="003B0C1A" w:rsidP="00CF14C2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CONDICIONES DE PAGO</w:t>
      </w:r>
    </w:p>
    <w:p w:rsidR="00FB2967" w:rsidRPr="00FB2967" w:rsidRDefault="00FB2967" w:rsidP="00FB2967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C06472" w:rsidRPr="00FB2967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El pago </w:t>
      </w:r>
      <w:r w:rsidR="00FB2967">
        <w:rPr>
          <w:rFonts w:ascii="Century Gothic" w:hAnsi="Century Gothic" w:cs="Times New Roman"/>
          <w:sz w:val="21"/>
          <w:szCs w:val="21"/>
          <w:lang w:val="es-DO"/>
        </w:rPr>
        <w:t>se hará mensualmente con la presentación de factura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con</w:t>
      </w:r>
      <w:r w:rsidR="00FB2967">
        <w:rPr>
          <w:rFonts w:ascii="Century Gothic" w:hAnsi="Century Gothic" w:cs="Times New Roman"/>
          <w:sz w:val="21"/>
          <w:szCs w:val="21"/>
          <w:lang w:val="es-DO"/>
        </w:rPr>
        <w:t xml:space="preserve"> un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crédito a 30 días, a partir de la fecha de depósito de la factura firmada y sellada por la División de Compras y Contrataciones</w:t>
      </w:r>
      <w:r w:rsidR="00FB2967">
        <w:rPr>
          <w:rFonts w:ascii="Century Gothic" w:hAnsi="Century Gothic" w:cs="Times New Roman"/>
          <w:sz w:val="21"/>
          <w:szCs w:val="21"/>
          <w:lang w:val="es-DO"/>
        </w:rPr>
        <w:t>.</w:t>
      </w:r>
    </w:p>
    <w:p w:rsidR="00FB2967" w:rsidRPr="00FB2967" w:rsidRDefault="00FB2967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</w:p>
    <w:p w:rsidR="003B0C1A" w:rsidRPr="00FB2967" w:rsidRDefault="003B0C1A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b/>
          <w:sz w:val="21"/>
          <w:szCs w:val="21"/>
          <w:lang w:val="es-DO"/>
        </w:rPr>
        <w:t>TÉRMINOS DE ENTREGA</w:t>
      </w:r>
    </w:p>
    <w:p w:rsidR="00742C74" w:rsidRPr="00FB2967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p w:rsidR="0000621C" w:rsidRPr="00FB2967" w:rsidRDefault="003B0C1A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1"/>
          <w:szCs w:val="21"/>
          <w:lang w:val="es-DO"/>
        </w:rPr>
      </w:pPr>
      <w:r w:rsidRPr="00FB2967">
        <w:rPr>
          <w:rFonts w:ascii="Century Gothic" w:hAnsi="Century Gothic" w:cs="Times New Roman"/>
          <w:sz w:val="21"/>
          <w:szCs w:val="21"/>
          <w:lang w:val="es-DO"/>
        </w:rPr>
        <w:t>Una vez adjudicado</w:t>
      </w:r>
      <w:r w:rsidR="009E00E0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y enviada la orden de </w:t>
      </w:r>
      <w:r w:rsidR="00AA49F6" w:rsidRPr="00FB2967">
        <w:rPr>
          <w:rFonts w:ascii="Century Gothic" w:hAnsi="Century Gothic" w:cs="Times New Roman"/>
          <w:sz w:val="21"/>
          <w:szCs w:val="21"/>
          <w:lang w:val="es-DO"/>
        </w:rPr>
        <w:t>servicios</w:t>
      </w:r>
      <w:r w:rsidR="009E00E0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firmada y sellada,</w:t>
      </w:r>
      <w:r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el oferente ganador</w:t>
      </w:r>
      <w:r w:rsidR="009E00E0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="009D6D88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deberá </w:t>
      </w:r>
      <w:r w:rsidR="00FB2967">
        <w:rPr>
          <w:rFonts w:ascii="Century Gothic" w:hAnsi="Century Gothic" w:cs="Times New Roman"/>
          <w:sz w:val="21"/>
          <w:szCs w:val="21"/>
          <w:lang w:val="es-DO"/>
        </w:rPr>
        <w:t xml:space="preserve">cumplir con </w:t>
      </w:r>
      <w:r w:rsidR="00BE7FE0" w:rsidRPr="00FB2967">
        <w:rPr>
          <w:rFonts w:ascii="Century Gothic" w:hAnsi="Century Gothic" w:cs="Times New Roman"/>
          <w:sz w:val="21"/>
          <w:szCs w:val="21"/>
          <w:lang w:val="es-DO"/>
        </w:rPr>
        <w:t>los</w:t>
      </w:r>
      <w:r w:rsidR="00B62277" w:rsidRPr="00FB2967">
        <w:rPr>
          <w:rFonts w:ascii="Century Gothic" w:hAnsi="Century Gothic" w:cs="Times New Roman"/>
          <w:sz w:val="21"/>
          <w:szCs w:val="21"/>
          <w:lang w:val="es-DO"/>
        </w:rPr>
        <w:t xml:space="preserve"> </w:t>
      </w:r>
      <w:r w:rsidR="008C6D12" w:rsidRPr="00FB2967">
        <w:rPr>
          <w:rFonts w:ascii="Century Gothic" w:hAnsi="Century Gothic" w:cs="Times New Roman"/>
          <w:sz w:val="21"/>
          <w:szCs w:val="21"/>
          <w:lang w:val="es-DO"/>
        </w:rPr>
        <w:t>requerimientos, según el cronograma establecido en la solicitud de compras y contrataciones.</w:t>
      </w:r>
    </w:p>
    <w:p w:rsidR="00767293" w:rsidRPr="00FB2967" w:rsidRDefault="00767293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1"/>
          <w:szCs w:val="21"/>
          <w:lang w:val="es-DO"/>
        </w:rPr>
      </w:pPr>
    </w:p>
    <w:sectPr w:rsidR="00767293" w:rsidRPr="00FB2967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A3" w:rsidRDefault="00F30CA3" w:rsidP="003A4725">
      <w:pPr>
        <w:spacing w:after="0" w:line="240" w:lineRule="auto"/>
      </w:pPr>
      <w:r>
        <w:separator/>
      </w:r>
    </w:p>
  </w:endnote>
  <w:end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A3" w:rsidRDefault="00F30CA3" w:rsidP="003A4725">
      <w:pPr>
        <w:spacing w:after="0" w:line="240" w:lineRule="auto"/>
      </w:pPr>
      <w:r>
        <w:separator/>
      </w:r>
    </w:p>
  </w:footnote>
  <w:foot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047DE3"/>
    <w:multiLevelType w:val="hybridMultilevel"/>
    <w:tmpl w:val="D78A8C18"/>
    <w:lvl w:ilvl="0" w:tplc="F184DDB0">
      <w:start w:val="1"/>
      <w:numFmt w:val="upperLetter"/>
      <w:lvlText w:val="%1-"/>
      <w:lvlJc w:val="left"/>
      <w:pPr>
        <w:ind w:left="720" w:hanging="360"/>
      </w:pPr>
      <w:rPr>
        <w:rFonts w:ascii="Century Gothic" w:eastAsiaTheme="minorHAnsi" w:hAnsi="Century Gothic" w:cs="Times New Roman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80C03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6D0BF4"/>
    <w:multiLevelType w:val="hybridMultilevel"/>
    <w:tmpl w:val="0BDC3AF8"/>
    <w:lvl w:ilvl="0" w:tplc="4D284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C0ECD"/>
    <w:multiLevelType w:val="hybridMultilevel"/>
    <w:tmpl w:val="FD485D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44A954D0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227332"/>
    <w:multiLevelType w:val="hybridMultilevel"/>
    <w:tmpl w:val="9C723CB6"/>
    <w:lvl w:ilvl="0" w:tplc="8C38AE3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6"/>
  </w:num>
  <w:num w:numId="5">
    <w:abstractNumId w:val="18"/>
  </w:num>
  <w:num w:numId="6">
    <w:abstractNumId w:val="5"/>
  </w:num>
  <w:num w:numId="7">
    <w:abstractNumId w:val="15"/>
  </w:num>
  <w:num w:numId="8">
    <w:abstractNumId w:val="0"/>
  </w:num>
  <w:num w:numId="9">
    <w:abstractNumId w:val="22"/>
  </w:num>
  <w:num w:numId="10">
    <w:abstractNumId w:val="21"/>
  </w:num>
  <w:num w:numId="11">
    <w:abstractNumId w:val="24"/>
  </w:num>
  <w:num w:numId="12">
    <w:abstractNumId w:val="8"/>
  </w:num>
  <w:num w:numId="13">
    <w:abstractNumId w:val="2"/>
  </w:num>
  <w:num w:numId="14">
    <w:abstractNumId w:val="27"/>
  </w:num>
  <w:num w:numId="15">
    <w:abstractNumId w:val="3"/>
  </w:num>
  <w:num w:numId="16">
    <w:abstractNumId w:val="20"/>
  </w:num>
  <w:num w:numId="17">
    <w:abstractNumId w:val="4"/>
  </w:num>
  <w:num w:numId="18">
    <w:abstractNumId w:val="10"/>
  </w:num>
  <w:num w:numId="19">
    <w:abstractNumId w:val="9"/>
  </w:num>
  <w:num w:numId="20">
    <w:abstractNumId w:val="1"/>
  </w:num>
  <w:num w:numId="21">
    <w:abstractNumId w:val="17"/>
  </w:num>
  <w:num w:numId="22">
    <w:abstractNumId w:val="28"/>
  </w:num>
  <w:num w:numId="23">
    <w:abstractNumId w:val="25"/>
  </w:num>
  <w:num w:numId="24">
    <w:abstractNumId w:val="13"/>
  </w:num>
  <w:num w:numId="25">
    <w:abstractNumId w:val="11"/>
  </w:num>
  <w:num w:numId="26">
    <w:abstractNumId w:val="16"/>
  </w:num>
  <w:num w:numId="27">
    <w:abstractNumId w:val="14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10BBD"/>
    <w:rsid w:val="00026B36"/>
    <w:rsid w:val="00034F08"/>
    <w:rsid w:val="00047A30"/>
    <w:rsid w:val="00047DA1"/>
    <w:rsid w:val="000531CA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3A7E"/>
    <w:rsid w:val="000B3AE1"/>
    <w:rsid w:val="000B698A"/>
    <w:rsid w:val="000B7E12"/>
    <w:rsid w:val="000C0B68"/>
    <w:rsid w:val="000D350C"/>
    <w:rsid w:val="000D4B63"/>
    <w:rsid w:val="000D62A8"/>
    <w:rsid w:val="000F1988"/>
    <w:rsid w:val="000F2235"/>
    <w:rsid w:val="00100699"/>
    <w:rsid w:val="00100EDB"/>
    <w:rsid w:val="00102D06"/>
    <w:rsid w:val="00115E4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2EC0"/>
    <w:rsid w:val="00195C84"/>
    <w:rsid w:val="0019796B"/>
    <w:rsid w:val="001C1906"/>
    <w:rsid w:val="001C5514"/>
    <w:rsid w:val="001C7BDA"/>
    <w:rsid w:val="001D16A8"/>
    <w:rsid w:val="001D73E5"/>
    <w:rsid w:val="001F08B8"/>
    <w:rsid w:val="00202458"/>
    <w:rsid w:val="00202607"/>
    <w:rsid w:val="00202D0E"/>
    <w:rsid w:val="00203B02"/>
    <w:rsid w:val="00203D8E"/>
    <w:rsid w:val="00207137"/>
    <w:rsid w:val="00213884"/>
    <w:rsid w:val="00220AD6"/>
    <w:rsid w:val="00224EC1"/>
    <w:rsid w:val="00231502"/>
    <w:rsid w:val="002363AE"/>
    <w:rsid w:val="00241669"/>
    <w:rsid w:val="00263870"/>
    <w:rsid w:val="00264572"/>
    <w:rsid w:val="00273CAA"/>
    <w:rsid w:val="00275244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2E423D"/>
    <w:rsid w:val="00301217"/>
    <w:rsid w:val="00312FE3"/>
    <w:rsid w:val="00314FDF"/>
    <w:rsid w:val="00317063"/>
    <w:rsid w:val="0032792F"/>
    <w:rsid w:val="00334431"/>
    <w:rsid w:val="00336C81"/>
    <w:rsid w:val="0034379F"/>
    <w:rsid w:val="00361DB9"/>
    <w:rsid w:val="00364D7A"/>
    <w:rsid w:val="00374068"/>
    <w:rsid w:val="00380F6B"/>
    <w:rsid w:val="00382D1D"/>
    <w:rsid w:val="00384238"/>
    <w:rsid w:val="0039548D"/>
    <w:rsid w:val="00395579"/>
    <w:rsid w:val="00396361"/>
    <w:rsid w:val="00396D4C"/>
    <w:rsid w:val="003A0431"/>
    <w:rsid w:val="003A3D89"/>
    <w:rsid w:val="003A4725"/>
    <w:rsid w:val="003A4BF3"/>
    <w:rsid w:val="003A7CD0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12B10"/>
    <w:rsid w:val="00420745"/>
    <w:rsid w:val="00421B9D"/>
    <w:rsid w:val="00425FE5"/>
    <w:rsid w:val="00431D23"/>
    <w:rsid w:val="00432BD0"/>
    <w:rsid w:val="00437ABB"/>
    <w:rsid w:val="0044030F"/>
    <w:rsid w:val="0044145F"/>
    <w:rsid w:val="0045046E"/>
    <w:rsid w:val="00451353"/>
    <w:rsid w:val="00452CC7"/>
    <w:rsid w:val="00453DCC"/>
    <w:rsid w:val="0046109F"/>
    <w:rsid w:val="00467EB5"/>
    <w:rsid w:val="004738B8"/>
    <w:rsid w:val="004768A7"/>
    <w:rsid w:val="00490481"/>
    <w:rsid w:val="00490F54"/>
    <w:rsid w:val="004941B3"/>
    <w:rsid w:val="004A4ED0"/>
    <w:rsid w:val="004A7087"/>
    <w:rsid w:val="004C2639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07058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72724"/>
    <w:rsid w:val="005802CF"/>
    <w:rsid w:val="00583874"/>
    <w:rsid w:val="00591C77"/>
    <w:rsid w:val="0059244D"/>
    <w:rsid w:val="00592792"/>
    <w:rsid w:val="0059557F"/>
    <w:rsid w:val="005A7581"/>
    <w:rsid w:val="005B5D42"/>
    <w:rsid w:val="005C171C"/>
    <w:rsid w:val="005C47A9"/>
    <w:rsid w:val="005D22A6"/>
    <w:rsid w:val="005D6219"/>
    <w:rsid w:val="005D7D23"/>
    <w:rsid w:val="005F6DA1"/>
    <w:rsid w:val="00600B68"/>
    <w:rsid w:val="00602896"/>
    <w:rsid w:val="00605BEC"/>
    <w:rsid w:val="00630192"/>
    <w:rsid w:val="006304A2"/>
    <w:rsid w:val="0063656E"/>
    <w:rsid w:val="00653116"/>
    <w:rsid w:val="00663992"/>
    <w:rsid w:val="00663F9D"/>
    <w:rsid w:val="006664EC"/>
    <w:rsid w:val="00667175"/>
    <w:rsid w:val="00674604"/>
    <w:rsid w:val="00674F77"/>
    <w:rsid w:val="00675443"/>
    <w:rsid w:val="00683118"/>
    <w:rsid w:val="00684061"/>
    <w:rsid w:val="006865AA"/>
    <w:rsid w:val="0069008E"/>
    <w:rsid w:val="00692BF9"/>
    <w:rsid w:val="006930B4"/>
    <w:rsid w:val="00696303"/>
    <w:rsid w:val="006A0AF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106D"/>
    <w:rsid w:val="00734B1C"/>
    <w:rsid w:val="0074003D"/>
    <w:rsid w:val="00740B0A"/>
    <w:rsid w:val="00742C74"/>
    <w:rsid w:val="00760E42"/>
    <w:rsid w:val="007621DB"/>
    <w:rsid w:val="00767293"/>
    <w:rsid w:val="007751D0"/>
    <w:rsid w:val="00777B74"/>
    <w:rsid w:val="00792690"/>
    <w:rsid w:val="007A0EF4"/>
    <w:rsid w:val="007A6B06"/>
    <w:rsid w:val="007B4A48"/>
    <w:rsid w:val="007B5F6C"/>
    <w:rsid w:val="007C0805"/>
    <w:rsid w:val="007E1A00"/>
    <w:rsid w:val="007E6F0C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352A6"/>
    <w:rsid w:val="0084361E"/>
    <w:rsid w:val="00855A45"/>
    <w:rsid w:val="00864848"/>
    <w:rsid w:val="0086593E"/>
    <w:rsid w:val="00865BE2"/>
    <w:rsid w:val="00866CCD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3652"/>
    <w:rsid w:val="008C51F4"/>
    <w:rsid w:val="008C6D12"/>
    <w:rsid w:val="008D10FC"/>
    <w:rsid w:val="008D1D86"/>
    <w:rsid w:val="008D31CE"/>
    <w:rsid w:val="008D5B9C"/>
    <w:rsid w:val="008D6816"/>
    <w:rsid w:val="008E1E1F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2ABA"/>
    <w:rsid w:val="00973444"/>
    <w:rsid w:val="00975B7F"/>
    <w:rsid w:val="00982A0D"/>
    <w:rsid w:val="00985BE6"/>
    <w:rsid w:val="00987A5B"/>
    <w:rsid w:val="009A5DF7"/>
    <w:rsid w:val="009A5FB6"/>
    <w:rsid w:val="009A6D74"/>
    <w:rsid w:val="009B14D0"/>
    <w:rsid w:val="009B33F7"/>
    <w:rsid w:val="009B5025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F33D7"/>
    <w:rsid w:val="009F563E"/>
    <w:rsid w:val="009F7458"/>
    <w:rsid w:val="00A0035B"/>
    <w:rsid w:val="00A021CA"/>
    <w:rsid w:val="00A03D11"/>
    <w:rsid w:val="00A041FB"/>
    <w:rsid w:val="00A076CF"/>
    <w:rsid w:val="00A07865"/>
    <w:rsid w:val="00A11D77"/>
    <w:rsid w:val="00A14F5B"/>
    <w:rsid w:val="00A26229"/>
    <w:rsid w:val="00A31236"/>
    <w:rsid w:val="00A32A95"/>
    <w:rsid w:val="00A32B16"/>
    <w:rsid w:val="00A376C9"/>
    <w:rsid w:val="00A479E5"/>
    <w:rsid w:val="00A518F2"/>
    <w:rsid w:val="00A62D15"/>
    <w:rsid w:val="00A74FDC"/>
    <w:rsid w:val="00A758AD"/>
    <w:rsid w:val="00A75B7D"/>
    <w:rsid w:val="00A75D90"/>
    <w:rsid w:val="00A77929"/>
    <w:rsid w:val="00A80D99"/>
    <w:rsid w:val="00A93F8D"/>
    <w:rsid w:val="00A96BEE"/>
    <w:rsid w:val="00AA2B2B"/>
    <w:rsid w:val="00AA3E59"/>
    <w:rsid w:val="00AA49F6"/>
    <w:rsid w:val="00AA671F"/>
    <w:rsid w:val="00AA6D11"/>
    <w:rsid w:val="00AA7060"/>
    <w:rsid w:val="00AB483B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27DD"/>
    <w:rsid w:val="00B44EB5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849"/>
    <w:rsid w:val="00B75DF7"/>
    <w:rsid w:val="00B773F1"/>
    <w:rsid w:val="00B8042E"/>
    <w:rsid w:val="00B8205B"/>
    <w:rsid w:val="00B922C0"/>
    <w:rsid w:val="00B94420"/>
    <w:rsid w:val="00BA2747"/>
    <w:rsid w:val="00BA3AB7"/>
    <w:rsid w:val="00BA4853"/>
    <w:rsid w:val="00BC1150"/>
    <w:rsid w:val="00BC4260"/>
    <w:rsid w:val="00BC7566"/>
    <w:rsid w:val="00BC79BA"/>
    <w:rsid w:val="00BD1834"/>
    <w:rsid w:val="00BD22EF"/>
    <w:rsid w:val="00BD2DBA"/>
    <w:rsid w:val="00BD61EC"/>
    <w:rsid w:val="00BE7FE0"/>
    <w:rsid w:val="00BF465C"/>
    <w:rsid w:val="00BF7B1E"/>
    <w:rsid w:val="00C04F1A"/>
    <w:rsid w:val="00C06472"/>
    <w:rsid w:val="00C10B38"/>
    <w:rsid w:val="00C12A71"/>
    <w:rsid w:val="00C131B8"/>
    <w:rsid w:val="00C140D2"/>
    <w:rsid w:val="00C14615"/>
    <w:rsid w:val="00C2541B"/>
    <w:rsid w:val="00C307A8"/>
    <w:rsid w:val="00C31904"/>
    <w:rsid w:val="00C333C8"/>
    <w:rsid w:val="00C40AED"/>
    <w:rsid w:val="00C50312"/>
    <w:rsid w:val="00C50801"/>
    <w:rsid w:val="00C53713"/>
    <w:rsid w:val="00C53FCA"/>
    <w:rsid w:val="00C55F02"/>
    <w:rsid w:val="00C6228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A7548"/>
    <w:rsid w:val="00CC0338"/>
    <w:rsid w:val="00CC7813"/>
    <w:rsid w:val="00CD1FB1"/>
    <w:rsid w:val="00CE1FFD"/>
    <w:rsid w:val="00CE2A39"/>
    <w:rsid w:val="00CF14C2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68F"/>
    <w:rsid w:val="00D429D8"/>
    <w:rsid w:val="00D511F3"/>
    <w:rsid w:val="00D53499"/>
    <w:rsid w:val="00D53572"/>
    <w:rsid w:val="00D55B48"/>
    <w:rsid w:val="00D734C6"/>
    <w:rsid w:val="00D80D54"/>
    <w:rsid w:val="00D81D54"/>
    <w:rsid w:val="00D82B05"/>
    <w:rsid w:val="00D8622D"/>
    <w:rsid w:val="00D87025"/>
    <w:rsid w:val="00D91D2C"/>
    <w:rsid w:val="00D92D15"/>
    <w:rsid w:val="00DA3258"/>
    <w:rsid w:val="00DA6ABC"/>
    <w:rsid w:val="00DB3D71"/>
    <w:rsid w:val="00DC4DBF"/>
    <w:rsid w:val="00DD409A"/>
    <w:rsid w:val="00DD42BB"/>
    <w:rsid w:val="00DE03D5"/>
    <w:rsid w:val="00DE06E6"/>
    <w:rsid w:val="00DE42D4"/>
    <w:rsid w:val="00DE4305"/>
    <w:rsid w:val="00DF1297"/>
    <w:rsid w:val="00DF1B85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2E9E"/>
    <w:rsid w:val="00E503AB"/>
    <w:rsid w:val="00E534F2"/>
    <w:rsid w:val="00E53E2F"/>
    <w:rsid w:val="00E55C1A"/>
    <w:rsid w:val="00E60E2D"/>
    <w:rsid w:val="00E64DC7"/>
    <w:rsid w:val="00E67954"/>
    <w:rsid w:val="00E70C43"/>
    <w:rsid w:val="00E75C3D"/>
    <w:rsid w:val="00E762B4"/>
    <w:rsid w:val="00E766BC"/>
    <w:rsid w:val="00E777D6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2673"/>
    <w:rsid w:val="00F127F6"/>
    <w:rsid w:val="00F137CD"/>
    <w:rsid w:val="00F15B9A"/>
    <w:rsid w:val="00F21DCC"/>
    <w:rsid w:val="00F30CA3"/>
    <w:rsid w:val="00F310F1"/>
    <w:rsid w:val="00F36AB8"/>
    <w:rsid w:val="00F449DC"/>
    <w:rsid w:val="00F46FC0"/>
    <w:rsid w:val="00F5212A"/>
    <w:rsid w:val="00F604D8"/>
    <w:rsid w:val="00F6401E"/>
    <w:rsid w:val="00F8174E"/>
    <w:rsid w:val="00F81E49"/>
    <w:rsid w:val="00F9287D"/>
    <w:rsid w:val="00FA4DBF"/>
    <w:rsid w:val="00FB2967"/>
    <w:rsid w:val="00FB6CA0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207F3AA1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0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E9AA-AA70-47C1-A571-2D2A8D79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4</cp:revision>
  <cp:lastPrinted>2022-07-04T14:47:00Z</cp:lastPrinted>
  <dcterms:created xsi:type="dcterms:W3CDTF">2022-07-04T14:05:00Z</dcterms:created>
  <dcterms:modified xsi:type="dcterms:W3CDTF">2022-07-04T15:04:00Z</dcterms:modified>
</cp:coreProperties>
</file>