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06E" w:rsidRDefault="0050706E" w:rsidP="00A805BE">
      <w:pPr>
        <w:pStyle w:val="Sinespaciado"/>
        <w:rPr>
          <w:b/>
          <w:sz w:val="24"/>
          <w:szCs w:val="24"/>
          <w:lang w:val="es-ES_tradnl"/>
        </w:rPr>
      </w:pPr>
    </w:p>
    <w:p w:rsidR="00A805BE" w:rsidRDefault="00A805BE" w:rsidP="00A805BE">
      <w:pPr>
        <w:pStyle w:val="Sinespaciado"/>
        <w:rPr>
          <w:rFonts w:ascii="Times New Roman" w:hAnsi="Times New Roman"/>
          <w:b/>
          <w:sz w:val="24"/>
          <w:szCs w:val="24"/>
          <w:lang w:val="es-ES_tradnl"/>
        </w:rPr>
      </w:pPr>
    </w:p>
    <w:p w:rsidR="0050706E" w:rsidRDefault="0050706E" w:rsidP="006513AB">
      <w:pPr>
        <w:pStyle w:val="Sinespaciado"/>
        <w:rPr>
          <w:rFonts w:ascii="Times New Roman" w:hAnsi="Times New Roman"/>
          <w:b/>
          <w:sz w:val="22"/>
          <w:szCs w:val="22"/>
          <w:lang w:val="es-ES_tradnl"/>
        </w:rPr>
      </w:pPr>
    </w:p>
    <w:p w:rsidR="00A805BE" w:rsidRPr="00266EDB" w:rsidRDefault="00A805BE" w:rsidP="006513AB">
      <w:pPr>
        <w:pStyle w:val="Sinespaciado"/>
        <w:rPr>
          <w:rFonts w:ascii="Times New Roman" w:hAnsi="Times New Roman"/>
          <w:b/>
          <w:sz w:val="22"/>
          <w:szCs w:val="22"/>
          <w:lang w:val="es-ES_tradnl"/>
        </w:rPr>
      </w:pPr>
    </w:p>
    <w:p w:rsidR="00204CC5" w:rsidRPr="00266EDB" w:rsidRDefault="00464C37" w:rsidP="00204CC5">
      <w:pPr>
        <w:pStyle w:val="Sinespaciado"/>
        <w:jc w:val="center"/>
        <w:rPr>
          <w:rFonts w:ascii="Century Gothic" w:hAnsi="Century Gothic"/>
          <w:b/>
          <w:sz w:val="22"/>
          <w:szCs w:val="22"/>
          <w:lang w:val="es-ES_tradnl"/>
        </w:rPr>
      </w:pPr>
      <w:r w:rsidRPr="00266EDB">
        <w:rPr>
          <w:rFonts w:ascii="Century Gothic" w:hAnsi="Century Gothic"/>
          <w:b/>
          <w:sz w:val="22"/>
          <w:szCs w:val="22"/>
          <w:lang w:val="es-ES_tradnl"/>
        </w:rPr>
        <w:t>República</w:t>
      </w:r>
      <w:r w:rsidR="00204CC5" w:rsidRPr="00266EDB">
        <w:rPr>
          <w:rFonts w:ascii="Century Gothic" w:hAnsi="Century Gothic"/>
          <w:b/>
          <w:sz w:val="22"/>
          <w:szCs w:val="22"/>
          <w:lang w:val="es-ES_tradnl"/>
        </w:rPr>
        <w:t xml:space="preserve"> Dominicana</w:t>
      </w:r>
    </w:p>
    <w:p w:rsidR="007D6DCE" w:rsidRPr="00266EDB" w:rsidRDefault="007D6DCE" w:rsidP="00204CC5">
      <w:pPr>
        <w:pStyle w:val="Sinespaciado"/>
        <w:jc w:val="center"/>
        <w:rPr>
          <w:rFonts w:ascii="Century Gothic" w:hAnsi="Century Gothic"/>
          <w:b/>
          <w:sz w:val="22"/>
          <w:szCs w:val="22"/>
          <w:lang w:val="es-ES_tradnl"/>
        </w:rPr>
      </w:pPr>
      <w:r w:rsidRPr="00266EDB">
        <w:rPr>
          <w:rFonts w:ascii="Century Gothic" w:hAnsi="Century Gothic"/>
          <w:b/>
          <w:sz w:val="22"/>
          <w:szCs w:val="22"/>
          <w:lang w:val="es-ES_tradnl"/>
        </w:rPr>
        <w:t>CENTRO DE DESARROLLO Y COMPETITIVIDAD INDUSTRIAL</w:t>
      </w:r>
    </w:p>
    <w:p w:rsidR="006E2E90" w:rsidRDefault="00204CC5" w:rsidP="0076798C">
      <w:pPr>
        <w:pStyle w:val="Sinespaciado"/>
        <w:jc w:val="center"/>
        <w:rPr>
          <w:rFonts w:ascii="Century Gothic" w:hAnsi="Century Gothic"/>
          <w:b/>
          <w:sz w:val="22"/>
          <w:szCs w:val="22"/>
          <w:lang w:val="es-ES_tradnl"/>
        </w:rPr>
      </w:pPr>
      <w:r w:rsidRPr="00266EDB">
        <w:rPr>
          <w:rFonts w:ascii="Century Gothic" w:hAnsi="Century Gothic"/>
          <w:b/>
          <w:sz w:val="22"/>
          <w:szCs w:val="22"/>
          <w:lang w:val="es-ES_tradnl"/>
        </w:rPr>
        <w:t>RNC-40100</w:t>
      </w:r>
      <w:r w:rsidR="00FA3FED" w:rsidRPr="00266EDB">
        <w:rPr>
          <w:rFonts w:ascii="Century Gothic" w:hAnsi="Century Gothic"/>
          <w:b/>
          <w:sz w:val="22"/>
          <w:szCs w:val="22"/>
          <w:lang w:val="es-ES_tradnl"/>
        </w:rPr>
        <w:t>218-3</w:t>
      </w:r>
    </w:p>
    <w:p w:rsidR="0076798C" w:rsidRPr="00A805BE" w:rsidRDefault="0076798C" w:rsidP="0076798C">
      <w:pPr>
        <w:pStyle w:val="Sinespaciado"/>
        <w:jc w:val="center"/>
        <w:rPr>
          <w:rFonts w:ascii="Century Gothic" w:hAnsi="Century Gothic"/>
          <w:b/>
          <w:lang w:val="es-ES_tradnl"/>
        </w:rPr>
      </w:pPr>
    </w:p>
    <w:p w:rsidR="0041221C" w:rsidRPr="00605D19" w:rsidRDefault="0041221C" w:rsidP="00D555E5">
      <w:pPr>
        <w:shd w:val="clear" w:color="auto" w:fill="FFFFFF" w:themeFill="background1"/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>RESOLUCIÓN</w:t>
      </w:r>
      <w:r w:rsidR="007F769A" w:rsidRPr="00A805BE">
        <w:rPr>
          <w:rFonts w:ascii="Century Gothic" w:hAnsi="Century Gothic"/>
          <w:b/>
          <w:lang w:val="es-ES_tradnl"/>
        </w:rPr>
        <w:t xml:space="preserve"> PRO</w:t>
      </w:r>
      <w:r w:rsidR="003357D2" w:rsidRPr="00A805BE">
        <w:rPr>
          <w:rFonts w:ascii="Century Gothic" w:hAnsi="Century Gothic"/>
          <w:b/>
          <w:lang w:val="es-DO"/>
        </w:rPr>
        <w:t>-</w:t>
      </w:r>
      <w:r w:rsidR="007F769A" w:rsidRPr="00A805BE">
        <w:rPr>
          <w:rFonts w:ascii="Century Gothic" w:hAnsi="Century Gothic"/>
          <w:b/>
          <w:lang w:val="es-ES_tradnl"/>
        </w:rPr>
        <w:t>0</w:t>
      </w:r>
      <w:r w:rsidR="00EC72A6">
        <w:rPr>
          <w:rFonts w:ascii="Century Gothic" w:hAnsi="Century Gothic"/>
          <w:b/>
          <w:lang w:val="es-ES_tradnl"/>
        </w:rPr>
        <w:t>8</w:t>
      </w:r>
      <w:r w:rsidR="007F769A" w:rsidRPr="00A805BE">
        <w:rPr>
          <w:rFonts w:ascii="Century Gothic" w:hAnsi="Century Gothic"/>
          <w:b/>
          <w:lang w:val="es-ES_tradnl"/>
        </w:rPr>
        <w:t>-202</w:t>
      </w:r>
      <w:r w:rsidR="004D03D1" w:rsidRPr="00A805BE">
        <w:rPr>
          <w:rFonts w:ascii="Century Gothic" w:hAnsi="Century Gothic"/>
          <w:b/>
          <w:lang w:val="es-ES_tradnl"/>
        </w:rPr>
        <w:t>2</w:t>
      </w:r>
      <w:r w:rsidR="00E47CED" w:rsidRPr="00A805BE">
        <w:rPr>
          <w:rFonts w:ascii="Century Gothic" w:hAnsi="Century Gothic"/>
          <w:b/>
          <w:lang w:val="es-ES_tradnl"/>
        </w:rPr>
        <w:t xml:space="preserve"> </w:t>
      </w:r>
      <w:r w:rsidR="001A3F46" w:rsidRPr="00A805BE">
        <w:rPr>
          <w:rFonts w:ascii="Century Gothic" w:hAnsi="Century Gothic"/>
          <w:b/>
          <w:lang w:val="es-ES_tradnl"/>
        </w:rPr>
        <w:t>DE</w:t>
      </w:r>
      <w:r w:rsidR="00DA2C22" w:rsidRPr="00A805BE">
        <w:rPr>
          <w:rFonts w:ascii="Century Gothic" w:hAnsi="Century Gothic"/>
          <w:b/>
          <w:lang w:val="es-ES_tradnl"/>
        </w:rPr>
        <w:t>L COMITÉ DE COMPRAS Y CONTRATACIONES</w:t>
      </w:r>
      <w:r w:rsidRPr="00A805BE">
        <w:rPr>
          <w:rFonts w:ascii="Century Gothic" w:hAnsi="Century Gothic"/>
          <w:b/>
          <w:lang w:val="es-ES_tradnl"/>
        </w:rPr>
        <w:t xml:space="preserve">, MEDIANTE LA CUAL SE CONOCE Y APRUEBA EL INFORME PERICIAL QUE JUSTIFICA EL USO DEL PROCEDIMIENTO ESPECIAL, </w:t>
      </w:r>
      <w:r w:rsidR="00DA2C22" w:rsidRPr="00A805BE">
        <w:rPr>
          <w:rFonts w:ascii="Century Gothic" w:hAnsi="Century Gothic"/>
          <w:b/>
          <w:lang w:val="es-ES_tradnl"/>
        </w:rPr>
        <w:t xml:space="preserve">TIPO DE </w:t>
      </w:r>
      <w:r w:rsidR="004A343C" w:rsidRPr="00482AD7">
        <w:rPr>
          <w:rFonts w:ascii="Century Gothic" w:hAnsi="Century Gothic"/>
          <w:b/>
          <w:lang w:val="es-DO"/>
        </w:rPr>
        <w:t>SERVICIO</w:t>
      </w:r>
      <w:r w:rsidR="004062A5">
        <w:rPr>
          <w:rFonts w:ascii="Century Gothic" w:hAnsi="Century Gothic"/>
          <w:b/>
          <w:lang w:val="es-DO"/>
        </w:rPr>
        <w:t>S</w:t>
      </w:r>
      <w:r w:rsidR="004A343C" w:rsidRPr="00482AD7">
        <w:rPr>
          <w:rFonts w:ascii="Century Gothic" w:hAnsi="Century Gothic"/>
          <w:b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2022</w:t>
      </w:r>
      <w:r w:rsidR="00D555E5" w:rsidRPr="00EC72A6">
        <w:rPr>
          <w:rFonts w:ascii="Century Gothic" w:hAnsi="Century Gothic"/>
          <w:b/>
          <w:highlight w:val="yellow"/>
          <w:lang w:val="es-ES_tradnl"/>
        </w:rPr>
        <w:t xml:space="preserve"> </w:t>
      </w:r>
      <w:r w:rsidR="00D555E5" w:rsidRPr="004A343C">
        <w:rPr>
          <w:rFonts w:ascii="Century Gothic" w:hAnsi="Century Gothic"/>
          <w:b/>
          <w:lang w:val="es-ES_tradnl"/>
        </w:rPr>
        <w:t>PROCESO REF: PROINDUSTRIA-CCC-PEPB-2022-000</w:t>
      </w:r>
      <w:r w:rsidR="00EC72A6" w:rsidRPr="004A343C">
        <w:rPr>
          <w:rFonts w:ascii="Century Gothic" w:hAnsi="Century Gothic"/>
          <w:b/>
          <w:lang w:val="es-ES_tradnl"/>
        </w:rPr>
        <w:t>8</w:t>
      </w:r>
      <w:r w:rsidR="00605D19" w:rsidRPr="004A343C">
        <w:rPr>
          <w:rFonts w:ascii="Century Gothic" w:hAnsi="Century Gothic"/>
          <w:b/>
          <w:lang w:val="es-ES_tradnl"/>
        </w:rPr>
        <w:t>.</w:t>
      </w:r>
    </w:p>
    <w:p w:rsidR="00605D19" w:rsidRPr="00A805BE" w:rsidRDefault="00605D19" w:rsidP="00D555E5">
      <w:pPr>
        <w:shd w:val="clear" w:color="auto" w:fill="FFFFFF" w:themeFill="background1"/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:rsidR="00FA5E8F" w:rsidRPr="00A805BE" w:rsidRDefault="00FA5E8F" w:rsidP="00B5033C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 xml:space="preserve">CONSIDERANDO: </w:t>
      </w:r>
      <w:r w:rsidRPr="00A805BE">
        <w:rPr>
          <w:rFonts w:ascii="Century Gothic" w:hAnsi="Century Gothic"/>
          <w:lang w:val="es-ES_tradnl"/>
        </w:rPr>
        <w:t xml:space="preserve">Que el Artículo 3, Numeral </w:t>
      </w:r>
      <w:r w:rsidR="00B5033C" w:rsidRPr="00A805BE">
        <w:rPr>
          <w:rFonts w:ascii="Century Gothic" w:hAnsi="Century Gothic"/>
          <w:lang w:val="es-ES_tradnl"/>
        </w:rPr>
        <w:t>10</w:t>
      </w:r>
      <w:r w:rsidRPr="00A805BE">
        <w:rPr>
          <w:rFonts w:ascii="Century Gothic" w:hAnsi="Century Gothic"/>
          <w:lang w:val="es-ES_tradnl"/>
        </w:rPr>
        <w:t xml:space="preserve"> del Reglamento de Aplicación de la citada Ley N</w:t>
      </w:r>
      <w:r w:rsidR="004D03D1" w:rsidRPr="00A805BE">
        <w:rPr>
          <w:rFonts w:ascii="Century Gothic" w:hAnsi="Century Gothic"/>
          <w:lang w:val="es-ES_tradnl"/>
        </w:rPr>
        <w:t>úm</w:t>
      </w:r>
      <w:r w:rsidRPr="00A805BE">
        <w:rPr>
          <w:rFonts w:ascii="Century Gothic" w:hAnsi="Century Gothic"/>
          <w:lang w:val="es-ES_tradnl"/>
        </w:rPr>
        <w:t>. 340-06, contenido en el Decreto N</w:t>
      </w:r>
      <w:r w:rsidR="00B332E7" w:rsidRPr="00A805BE">
        <w:rPr>
          <w:rFonts w:ascii="Century Gothic" w:hAnsi="Century Gothic"/>
          <w:lang w:val="es-ES_tradnl"/>
        </w:rPr>
        <w:t>úm</w:t>
      </w:r>
      <w:r w:rsidRPr="00A805BE">
        <w:rPr>
          <w:rFonts w:ascii="Century Gothic" w:hAnsi="Century Gothic"/>
          <w:lang w:val="es-ES_tradnl"/>
        </w:rPr>
        <w:t>. 543-12, establece: “</w:t>
      </w:r>
      <w:r w:rsidR="00B5033C" w:rsidRPr="00A805BE">
        <w:rPr>
          <w:rFonts w:ascii="Century Gothic" w:hAnsi="Century Gothic"/>
          <w:b/>
          <w:bCs/>
          <w:lang w:val="es-DO"/>
        </w:rPr>
        <w:t xml:space="preserve">La contratación de publicidad a través de medios de comunicación social. </w:t>
      </w:r>
      <w:r w:rsidR="00B5033C" w:rsidRPr="00A805BE">
        <w:rPr>
          <w:rFonts w:ascii="Century Gothic" w:hAnsi="Century Gothic"/>
          <w:bCs/>
          <w:lang w:val="es-DO"/>
        </w:rPr>
        <w:t>Siempre y cuando la Entidad Contratante realice la contratación directamente con los medios de comunicación social sin hacer uso de servicios de intermediarios</w:t>
      </w:r>
      <w:r w:rsidRPr="00A805BE">
        <w:rPr>
          <w:rFonts w:ascii="Century Gothic" w:hAnsi="Century Gothic"/>
          <w:lang w:val="es-ES_tradnl"/>
        </w:rPr>
        <w:t>”.</w:t>
      </w:r>
    </w:p>
    <w:p w:rsidR="00FA5E8F" w:rsidRPr="00A805BE" w:rsidRDefault="00FA5E8F" w:rsidP="005A4316">
      <w:pPr>
        <w:spacing w:after="0" w:line="240" w:lineRule="auto"/>
        <w:jc w:val="both"/>
        <w:rPr>
          <w:rFonts w:ascii="Century Gothic" w:hAnsi="Century Gothic"/>
          <w:b/>
          <w:lang w:val="es-ES_tradnl"/>
        </w:rPr>
      </w:pPr>
    </w:p>
    <w:p w:rsidR="0041221C" w:rsidRPr="00A805BE" w:rsidRDefault="0041221C" w:rsidP="005A4316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 xml:space="preserve">CONSIDERANDO: </w:t>
      </w:r>
      <w:r w:rsidRPr="00A805BE">
        <w:rPr>
          <w:rFonts w:ascii="Century Gothic" w:hAnsi="Century Gothic"/>
          <w:lang w:val="es-ES_tradnl"/>
        </w:rPr>
        <w:t>Que el Artículo 4</w:t>
      </w:r>
      <w:r w:rsidR="005A4316" w:rsidRPr="00A805BE">
        <w:rPr>
          <w:rFonts w:ascii="Century Gothic" w:hAnsi="Century Gothic"/>
          <w:lang w:val="es-ES_tradnl"/>
        </w:rPr>
        <w:t>,</w:t>
      </w:r>
      <w:r w:rsidRPr="00A805BE">
        <w:rPr>
          <w:rFonts w:ascii="Century Gothic" w:hAnsi="Century Gothic"/>
          <w:lang w:val="es-ES_tradnl"/>
        </w:rPr>
        <w:t xml:space="preserve"> Numeral </w:t>
      </w:r>
      <w:r w:rsidR="005A4316" w:rsidRPr="00A805BE">
        <w:rPr>
          <w:rFonts w:ascii="Century Gothic" w:hAnsi="Century Gothic"/>
          <w:lang w:val="es-ES_tradnl"/>
        </w:rPr>
        <w:t>3</w:t>
      </w:r>
      <w:r w:rsidRPr="00A805BE">
        <w:rPr>
          <w:rFonts w:ascii="Century Gothic" w:hAnsi="Century Gothic"/>
          <w:lang w:val="es-ES_tradnl"/>
        </w:rPr>
        <w:t xml:space="preserve"> del Reglamento de Aplicación de la citada Ley N</w:t>
      </w:r>
      <w:r w:rsidR="004D03D1" w:rsidRPr="00A805BE">
        <w:rPr>
          <w:rFonts w:ascii="Century Gothic" w:hAnsi="Century Gothic"/>
          <w:lang w:val="es-ES_tradnl"/>
        </w:rPr>
        <w:t>úm</w:t>
      </w:r>
      <w:r w:rsidRPr="00A805BE">
        <w:rPr>
          <w:rFonts w:ascii="Century Gothic" w:hAnsi="Century Gothic"/>
          <w:lang w:val="es-ES_tradnl"/>
        </w:rPr>
        <w:t>. 340-06, contenido en el Decreto N</w:t>
      </w:r>
      <w:r w:rsidR="004D03D1" w:rsidRPr="00A805BE">
        <w:rPr>
          <w:rFonts w:ascii="Century Gothic" w:hAnsi="Century Gothic"/>
          <w:lang w:val="es-ES_tradnl"/>
        </w:rPr>
        <w:t>úm</w:t>
      </w:r>
      <w:r w:rsidRPr="00A805BE">
        <w:rPr>
          <w:rFonts w:ascii="Century Gothic" w:hAnsi="Century Gothic"/>
          <w:lang w:val="es-ES_tradnl"/>
        </w:rPr>
        <w:t>. 543-12, establece: “</w:t>
      </w:r>
      <w:r w:rsidR="005A4316" w:rsidRPr="00A805BE">
        <w:rPr>
          <w:rFonts w:ascii="Century Gothic" w:hAnsi="Century Gothic"/>
          <w:lang w:val="es-DO"/>
        </w:rPr>
        <w:t>Todos los demás casos de excepción mencionados en el Artículo 3</w:t>
      </w:r>
      <w:r w:rsidR="00894A94" w:rsidRPr="00A805BE">
        <w:rPr>
          <w:rFonts w:ascii="Century Gothic" w:hAnsi="Century Gothic"/>
          <w:lang w:val="es-DO"/>
        </w:rPr>
        <w:t>,</w:t>
      </w:r>
      <w:r w:rsidR="005A4316" w:rsidRPr="00A805BE">
        <w:rPr>
          <w:rFonts w:ascii="Century Gothic" w:hAnsi="Century Gothic"/>
          <w:lang w:val="es-DO"/>
        </w:rPr>
        <w:t xml:space="preserve"> se iniciarán con la resolución motivada, emitida por el Comité de Compras y Contrataciones, recomendando el uso de la excepción, previo informe pericial que lo justifique</w:t>
      </w:r>
      <w:r w:rsidRPr="00A805BE">
        <w:rPr>
          <w:rFonts w:ascii="Century Gothic" w:hAnsi="Century Gothic"/>
          <w:lang w:val="es-ES_tradnl"/>
        </w:rPr>
        <w:t>”.</w:t>
      </w: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 xml:space="preserve">CONSIDERANDO: </w:t>
      </w:r>
      <w:r w:rsidRPr="00A805BE">
        <w:rPr>
          <w:rFonts w:ascii="Century Gothic" w:hAnsi="Century Gothic"/>
          <w:lang w:val="es-ES_tradnl"/>
        </w:rPr>
        <w:t xml:space="preserve">Que de igual manera el </w:t>
      </w:r>
      <w:r w:rsidRPr="00A805BE">
        <w:rPr>
          <w:rFonts w:ascii="Century Gothic" w:hAnsi="Century Gothic"/>
          <w:b/>
          <w:lang w:val="es-ES_tradnl"/>
        </w:rPr>
        <w:t>CENTRO DE DESARROLLO Y COMPETITIVIDAD INDUSTRIAL</w:t>
      </w:r>
      <w:r w:rsidRPr="00A805BE">
        <w:rPr>
          <w:rFonts w:ascii="Century Gothic" w:hAnsi="Century Gothic"/>
          <w:lang w:val="es-ES_tradnl"/>
        </w:rPr>
        <w:t xml:space="preserve"> </w:t>
      </w:r>
      <w:r w:rsidRPr="00A805BE">
        <w:rPr>
          <w:rFonts w:ascii="Century Gothic" w:hAnsi="Century Gothic"/>
          <w:b/>
          <w:lang w:val="es-ES_tradnl"/>
        </w:rPr>
        <w:t>(PROINDUSTRIA),</w:t>
      </w:r>
      <w:r w:rsidRPr="00A805BE">
        <w:rPr>
          <w:rFonts w:ascii="Century Gothic" w:hAnsi="Century Gothic"/>
          <w:lang w:val="es-ES_tradnl"/>
        </w:rPr>
        <w:t xml:space="preserve"> </w:t>
      </w:r>
      <w:proofErr w:type="gramStart"/>
      <w:r w:rsidRPr="00A805BE">
        <w:rPr>
          <w:rFonts w:ascii="Century Gothic" w:hAnsi="Century Gothic"/>
          <w:lang w:val="es-ES_tradnl"/>
        </w:rPr>
        <w:t>debe  garantizar</w:t>
      </w:r>
      <w:proofErr w:type="gramEnd"/>
      <w:r w:rsidRPr="00A805BE">
        <w:rPr>
          <w:rFonts w:ascii="Century Gothic" w:hAnsi="Century Gothic"/>
          <w:lang w:val="es-ES_tradnl"/>
        </w:rPr>
        <w:t xml:space="preserve"> que las compras de bienes o servicios, que realice la institución sean llevado a cabo de conformidad con las normativas vigentes y a los principios de transparencia e igualdad de condiciones para los oferentes.</w:t>
      </w: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 xml:space="preserve">VISTA: </w:t>
      </w:r>
      <w:r w:rsidRPr="00A805BE">
        <w:rPr>
          <w:rFonts w:ascii="Century Gothic" w:hAnsi="Century Gothic"/>
          <w:lang w:val="es-ES_tradnl"/>
        </w:rPr>
        <w:t>La Ley N</w:t>
      </w:r>
      <w:r w:rsidR="004D03D1" w:rsidRPr="00A805BE">
        <w:rPr>
          <w:rFonts w:ascii="Century Gothic" w:hAnsi="Century Gothic"/>
          <w:lang w:val="es-ES_tradnl"/>
        </w:rPr>
        <w:t>úm</w:t>
      </w:r>
      <w:r w:rsidRPr="00A805BE">
        <w:rPr>
          <w:rFonts w:ascii="Century Gothic" w:hAnsi="Century Gothic"/>
          <w:lang w:val="es-ES_tradnl"/>
        </w:rPr>
        <w:t>. 340-06 sobre Compras y Contrataciones Públicas de Bienes, Servicios, Obras y Concesiones, de fecha dieciocho (18) de agosto del dos mil seis (2006),</w:t>
      </w:r>
      <w:r w:rsidRPr="00A805BE">
        <w:rPr>
          <w:rFonts w:ascii="Century Gothic" w:hAnsi="Century Gothic"/>
          <w:lang w:val="es-DO"/>
        </w:rPr>
        <w:t xml:space="preserve"> </w:t>
      </w:r>
      <w:r w:rsidRPr="00A805BE">
        <w:rPr>
          <w:rFonts w:ascii="Century Gothic" w:hAnsi="Century Gothic"/>
          <w:lang w:val="es-ES_tradnl"/>
        </w:rPr>
        <w:t>su posterior modificación contenida en la Ley N</w:t>
      </w:r>
      <w:r w:rsidR="00755AAF" w:rsidRPr="00A805BE">
        <w:rPr>
          <w:rFonts w:ascii="Century Gothic" w:hAnsi="Century Gothic"/>
          <w:lang w:val="es-ES_tradnl"/>
        </w:rPr>
        <w:t>úm</w:t>
      </w:r>
      <w:r w:rsidRPr="00A805BE">
        <w:rPr>
          <w:rFonts w:ascii="Century Gothic" w:hAnsi="Century Gothic"/>
          <w:lang w:val="es-ES_tradnl"/>
        </w:rPr>
        <w:t>. 449-06</w:t>
      </w:r>
      <w:r w:rsidR="00A40B1D" w:rsidRPr="00A805BE">
        <w:rPr>
          <w:rFonts w:ascii="Century Gothic" w:hAnsi="Century Gothic"/>
          <w:lang w:val="es-ES_tradnl"/>
        </w:rPr>
        <w:t>,</w:t>
      </w:r>
      <w:r w:rsidRPr="00A805BE">
        <w:rPr>
          <w:rFonts w:ascii="Century Gothic" w:hAnsi="Century Gothic"/>
          <w:lang w:val="es-ES_tradnl"/>
        </w:rPr>
        <w:t xml:space="preserve"> de fecha seis (06) de diciembre del dos mil seis (2006).</w:t>
      </w: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>VISTO</w:t>
      </w:r>
      <w:r w:rsidRPr="00A805BE">
        <w:rPr>
          <w:rFonts w:ascii="Century Gothic" w:hAnsi="Century Gothic"/>
          <w:lang w:val="es-ES_tradnl"/>
        </w:rPr>
        <w:t>: El Reglamento de Aplicación de la Ley N</w:t>
      </w:r>
      <w:r w:rsidR="004D03D1" w:rsidRPr="00A805BE">
        <w:rPr>
          <w:rFonts w:ascii="Century Gothic" w:hAnsi="Century Gothic"/>
          <w:lang w:val="es-ES_tradnl"/>
        </w:rPr>
        <w:t>úm</w:t>
      </w:r>
      <w:r w:rsidRPr="00A805BE">
        <w:rPr>
          <w:rFonts w:ascii="Century Gothic" w:hAnsi="Century Gothic"/>
          <w:lang w:val="es-ES_tradnl"/>
        </w:rPr>
        <w:t>. 340-06, emitido mediante el Decreto N</w:t>
      </w:r>
      <w:r w:rsidR="004D1124" w:rsidRPr="00A805BE">
        <w:rPr>
          <w:rFonts w:ascii="Century Gothic" w:hAnsi="Century Gothic"/>
          <w:lang w:val="es-ES_tradnl"/>
        </w:rPr>
        <w:t>úm</w:t>
      </w:r>
      <w:r w:rsidRPr="00A805BE">
        <w:rPr>
          <w:rFonts w:ascii="Century Gothic" w:hAnsi="Century Gothic"/>
          <w:lang w:val="es-ES_tradnl"/>
        </w:rPr>
        <w:t>. 543-12, de fecha seis (06) de septiembre del dos mil doce (2012).</w:t>
      </w: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>VISTO:</w:t>
      </w:r>
      <w:r w:rsidRPr="00A805BE">
        <w:rPr>
          <w:rFonts w:ascii="Century Gothic" w:hAnsi="Century Gothic"/>
          <w:lang w:val="es-ES_tradnl"/>
        </w:rPr>
        <w:t xml:space="preserve"> El Informe Pericial que justifica el uso del Procedimiento Especial</w:t>
      </w:r>
      <w:r w:rsidR="00257467" w:rsidRPr="00A805BE">
        <w:rPr>
          <w:rFonts w:ascii="Century Gothic" w:hAnsi="Century Gothic"/>
          <w:lang w:val="es-ES_tradnl"/>
        </w:rPr>
        <w:t>,</w:t>
      </w:r>
      <w:r w:rsidR="00257467" w:rsidRPr="00A805BE">
        <w:rPr>
          <w:rFonts w:ascii="Century Gothic" w:hAnsi="Century Gothic"/>
          <w:b/>
          <w:lang w:val="es-ES_tradnl"/>
        </w:rPr>
        <w:t xml:space="preserve"> TIPO DE EXCEPCIÓN: </w:t>
      </w:r>
      <w:r w:rsidR="00B5033C" w:rsidRPr="008154E2">
        <w:rPr>
          <w:rFonts w:ascii="Century Gothic" w:hAnsi="Century Gothic"/>
          <w:b/>
          <w:lang w:val="es-ES_tradnl"/>
        </w:rPr>
        <w:t>LA CONTRATACIÓN DE PUBLICIDAD A TRAVÉS DE MEDIO DE COMUNICACIÓN SOCIAL</w:t>
      </w:r>
      <w:r w:rsidRPr="008154E2">
        <w:rPr>
          <w:rFonts w:ascii="Century Gothic" w:hAnsi="Century Gothic"/>
          <w:lang w:val="es-ES_tradnl"/>
        </w:rPr>
        <w:t xml:space="preserve"> de fecha </w:t>
      </w:r>
      <w:r w:rsidR="00C3671E" w:rsidRPr="008154E2">
        <w:rPr>
          <w:rFonts w:ascii="Century Gothic" w:hAnsi="Century Gothic"/>
          <w:lang w:val="es-ES_tradnl"/>
        </w:rPr>
        <w:t>dieciocho</w:t>
      </w:r>
      <w:r w:rsidR="00B7475B" w:rsidRPr="008154E2">
        <w:rPr>
          <w:rFonts w:ascii="Century Gothic" w:hAnsi="Century Gothic"/>
          <w:lang w:val="es-ES_tradnl"/>
        </w:rPr>
        <w:t xml:space="preserve"> </w:t>
      </w:r>
      <w:r w:rsidR="002E428A" w:rsidRPr="008154E2">
        <w:rPr>
          <w:rFonts w:ascii="Century Gothic" w:hAnsi="Century Gothic"/>
          <w:lang w:val="es-ES_tradnl"/>
        </w:rPr>
        <w:t>(</w:t>
      </w:r>
      <w:r w:rsidR="00C3671E" w:rsidRPr="008154E2">
        <w:rPr>
          <w:rFonts w:ascii="Century Gothic" w:hAnsi="Century Gothic"/>
          <w:lang w:val="es-ES_tradnl"/>
        </w:rPr>
        <w:t>18</w:t>
      </w:r>
      <w:r w:rsidR="002E428A" w:rsidRPr="008154E2">
        <w:rPr>
          <w:rFonts w:ascii="Century Gothic" w:hAnsi="Century Gothic"/>
          <w:lang w:val="es-ES_tradnl"/>
        </w:rPr>
        <w:t>)</w:t>
      </w:r>
      <w:r w:rsidRPr="008154E2">
        <w:rPr>
          <w:rFonts w:ascii="Century Gothic" w:hAnsi="Century Gothic"/>
          <w:lang w:val="es-ES_tradnl"/>
        </w:rPr>
        <w:t xml:space="preserve"> de</w:t>
      </w:r>
      <w:r w:rsidR="00257467" w:rsidRPr="008154E2">
        <w:rPr>
          <w:rFonts w:ascii="Century Gothic" w:hAnsi="Century Gothic"/>
          <w:lang w:val="es-ES_tradnl"/>
        </w:rPr>
        <w:t xml:space="preserve"> </w:t>
      </w:r>
      <w:r w:rsidR="00C3671E" w:rsidRPr="008154E2">
        <w:rPr>
          <w:rFonts w:ascii="Century Gothic" w:hAnsi="Century Gothic"/>
          <w:lang w:val="es-ES_tradnl"/>
        </w:rPr>
        <w:t>agosto</w:t>
      </w:r>
      <w:r w:rsidR="00497475" w:rsidRPr="008154E2">
        <w:rPr>
          <w:rFonts w:ascii="Century Gothic" w:hAnsi="Century Gothic"/>
          <w:lang w:val="es-ES_tradnl"/>
        </w:rPr>
        <w:t xml:space="preserve"> </w:t>
      </w:r>
      <w:r w:rsidRPr="008154E2">
        <w:rPr>
          <w:rFonts w:ascii="Century Gothic" w:hAnsi="Century Gothic"/>
          <w:lang w:val="es-ES_tradnl"/>
        </w:rPr>
        <w:t xml:space="preserve">del año dos mil </w:t>
      </w:r>
      <w:r w:rsidR="004D03D1" w:rsidRPr="008154E2">
        <w:rPr>
          <w:rFonts w:ascii="Century Gothic" w:hAnsi="Century Gothic"/>
          <w:lang w:val="es-ES_tradnl"/>
        </w:rPr>
        <w:t>veintidós</w:t>
      </w:r>
      <w:r w:rsidRPr="008154E2">
        <w:rPr>
          <w:rFonts w:ascii="Century Gothic" w:hAnsi="Century Gothic"/>
          <w:lang w:val="es-ES_tradnl"/>
        </w:rPr>
        <w:t xml:space="preserve"> (202</w:t>
      </w:r>
      <w:r w:rsidR="004D03D1" w:rsidRPr="008154E2">
        <w:rPr>
          <w:rFonts w:ascii="Century Gothic" w:hAnsi="Century Gothic"/>
          <w:lang w:val="es-ES_tradnl"/>
        </w:rPr>
        <w:t>2</w:t>
      </w:r>
      <w:r w:rsidRPr="008154E2">
        <w:rPr>
          <w:rFonts w:ascii="Century Gothic" w:hAnsi="Century Gothic"/>
          <w:lang w:val="es-ES_tradnl"/>
        </w:rPr>
        <w:t>).</w:t>
      </w:r>
    </w:p>
    <w:p w:rsidR="00266EDB" w:rsidRPr="00A805BE" w:rsidRDefault="00266EDB" w:rsidP="004D03D1">
      <w:pPr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:rsidR="004A343C" w:rsidRDefault="0041221C" w:rsidP="004A343C">
      <w:pPr>
        <w:shd w:val="clear" w:color="auto" w:fill="FFFFFF" w:themeFill="background1"/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>VISTO</w:t>
      </w:r>
      <w:r w:rsidRPr="00A805BE">
        <w:rPr>
          <w:rFonts w:ascii="Century Gothic" w:hAnsi="Century Gothic"/>
          <w:lang w:val="es-ES_tradnl"/>
        </w:rPr>
        <w:t xml:space="preserve">: </w:t>
      </w:r>
      <w:r w:rsidR="00C3671E">
        <w:rPr>
          <w:rFonts w:ascii="Century Gothic" w:hAnsi="Century Gothic"/>
          <w:lang w:val="es-ES_tradnl"/>
        </w:rPr>
        <w:t>El</w:t>
      </w:r>
      <w:r w:rsidR="0056436D" w:rsidRPr="00A805BE">
        <w:rPr>
          <w:rFonts w:ascii="Century Gothic" w:hAnsi="Century Gothic"/>
          <w:lang w:val="es-ES_tradnl"/>
        </w:rPr>
        <w:t xml:space="preserve"> </w:t>
      </w:r>
      <w:r w:rsidRPr="00A805BE">
        <w:rPr>
          <w:rFonts w:ascii="Century Gothic" w:hAnsi="Century Gothic"/>
          <w:lang w:val="es-ES_tradnl"/>
        </w:rPr>
        <w:t>Oficio de</w:t>
      </w:r>
      <w:r w:rsidR="008D5296" w:rsidRPr="00A805BE">
        <w:rPr>
          <w:rFonts w:ascii="Century Gothic" w:hAnsi="Century Gothic"/>
          <w:lang w:val="es-ES_tradnl"/>
        </w:rPr>
        <w:t>l Departamento de Comunicaciones</w:t>
      </w:r>
      <w:r w:rsidR="000B321B" w:rsidRPr="00A805BE">
        <w:rPr>
          <w:rFonts w:ascii="Century Gothic" w:hAnsi="Century Gothic"/>
          <w:lang w:val="es-ES_tradnl"/>
        </w:rPr>
        <w:t xml:space="preserve"> de fecha </w:t>
      </w:r>
      <w:r w:rsidR="00C3671E">
        <w:rPr>
          <w:rFonts w:ascii="Century Gothic" w:hAnsi="Century Gothic"/>
          <w:lang w:val="es-ES_tradnl"/>
        </w:rPr>
        <w:t>dieciocho</w:t>
      </w:r>
      <w:r w:rsidR="000B321B" w:rsidRPr="00A805BE">
        <w:rPr>
          <w:rFonts w:ascii="Century Gothic" w:hAnsi="Century Gothic"/>
          <w:lang w:val="es-ES_tradnl"/>
        </w:rPr>
        <w:t xml:space="preserve"> (</w:t>
      </w:r>
      <w:r w:rsidR="00C3671E">
        <w:rPr>
          <w:rFonts w:ascii="Century Gothic" w:hAnsi="Century Gothic"/>
          <w:lang w:val="es-ES_tradnl"/>
        </w:rPr>
        <w:t>18</w:t>
      </w:r>
      <w:r w:rsidR="000B321B" w:rsidRPr="00A805BE">
        <w:rPr>
          <w:rFonts w:ascii="Century Gothic" w:hAnsi="Century Gothic"/>
          <w:lang w:val="es-ES_tradnl"/>
        </w:rPr>
        <w:t xml:space="preserve">) de </w:t>
      </w:r>
      <w:r w:rsidR="00C3671E">
        <w:rPr>
          <w:rFonts w:ascii="Century Gothic" w:hAnsi="Century Gothic"/>
          <w:lang w:val="es-ES_tradnl"/>
        </w:rPr>
        <w:t>agosto</w:t>
      </w:r>
      <w:r w:rsidR="000B321B" w:rsidRPr="00A805BE">
        <w:rPr>
          <w:rFonts w:ascii="Century Gothic" w:hAnsi="Century Gothic"/>
          <w:lang w:val="es-ES_tradnl"/>
        </w:rPr>
        <w:t xml:space="preserve"> del año dos mil </w:t>
      </w:r>
      <w:proofErr w:type="spellStart"/>
      <w:r w:rsidR="000B321B" w:rsidRPr="00A805BE">
        <w:rPr>
          <w:rFonts w:ascii="Century Gothic" w:hAnsi="Century Gothic"/>
          <w:lang w:val="es-ES_tradnl"/>
        </w:rPr>
        <w:t>veint</w:t>
      </w:r>
      <w:r w:rsidR="00164E41" w:rsidRPr="00A805BE">
        <w:rPr>
          <w:rFonts w:ascii="Century Gothic" w:hAnsi="Century Gothic"/>
          <w:lang w:val="es-ES_tradnl"/>
        </w:rPr>
        <w:t>i</w:t>
      </w:r>
      <w:r w:rsidR="004D03D1" w:rsidRPr="00A805BE">
        <w:rPr>
          <w:rFonts w:ascii="Century Gothic" w:hAnsi="Century Gothic"/>
          <w:lang w:val="es-ES_tradnl"/>
        </w:rPr>
        <w:t>dos</w:t>
      </w:r>
      <w:proofErr w:type="spellEnd"/>
      <w:r w:rsidR="000B321B" w:rsidRPr="00A805BE">
        <w:rPr>
          <w:rFonts w:ascii="Century Gothic" w:hAnsi="Century Gothic"/>
          <w:lang w:val="es-ES_tradnl"/>
        </w:rPr>
        <w:t xml:space="preserve"> (202</w:t>
      </w:r>
      <w:r w:rsidR="004D03D1" w:rsidRPr="00A805BE">
        <w:rPr>
          <w:rFonts w:ascii="Century Gothic" w:hAnsi="Century Gothic"/>
          <w:lang w:val="es-ES_tradnl"/>
        </w:rPr>
        <w:t>2</w:t>
      </w:r>
      <w:r w:rsidR="000B321B" w:rsidRPr="00A805BE">
        <w:rPr>
          <w:rFonts w:ascii="Century Gothic" w:hAnsi="Century Gothic"/>
          <w:lang w:val="es-ES_tradnl"/>
        </w:rPr>
        <w:t>)</w:t>
      </w:r>
      <w:r w:rsidR="002E428A" w:rsidRPr="00A805BE">
        <w:rPr>
          <w:rFonts w:ascii="Century Gothic" w:hAnsi="Century Gothic"/>
          <w:lang w:val="es-ES_tradnl"/>
        </w:rPr>
        <w:t>, en el cual requieren</w:t>
      </w:r>
      <w:r w:rsidR="008154E2">
        <w:rPr>
          <w:rFonts w:ascii="Century Gothic" w:hAnsi="Century Gothic"/>
          <w:lang w:val="es-ES_tradnl"/>
        </w:rPr>
        <w:t xml:space="preserve"> </w:t>
      </w:r>
      <w:r w:rsidR="004062A5">
        <w:rPr>
          <w:rFonts w:ascii="Century Gothic" w:hAnsi="Century Gothic"/>
          <w:lang w:val="es-ES_tradnl"/>
        </w:rPr>
        <w:t>para los</w:t>
      </w:r>
      <w:r w:rsidR="0027173B" w:rsidRPr="00605D19">
        <w:rPr>
          <w:rFonts w:ascii="Century Gothic" w:hAnsi="Century Gothic"/>
          <w:b/>
          <w:lang w:val="es-ES_tradnl"/>
        </w:rPr>
        <w:t xml:space="preserve"> </w:t>
      </w:r>
      <w:r w:rsidR="004A343C" w:rsidRPr="00482AD7">
        <w:rPr>
          <w:rFonts w:ascii="Century Gothic" w:hAnsi="Century Gothic"/>
          <w:b/>
          <w:lang w:val="es-DO"/>
        </w:rPr>
        <w:t>SERVICIO</w:t>
      </w:r>
      <w:r w:rsidR="004062A5">
        <w:rPr>
          <w:rFonts w:ascii="Century Gothic" w:hAnsi="Century Gothic"/>
          <w:b/>
          <w:lang w:val="es-DO"/>
        </w:rPr>
        <w:t>S</w:t>
      </w:r>
      <w:r w:rsidR="004A343C" w:rsidRPr="00482AD7">
        <w:rPr>
          <w:rFonts w:ascii="Century Gothic" w:hAnsi="Century Gothic"/>
          <w:b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</w:t>
      </w:r>
      <w:r w:rsidR="004A343C" w:rsidRPr="00482AD7">
        <w:rPr>
          <w:rFonts w:ascii="Century Gothic" w:hAnsi="Century Gothic"/>
          <w:b/>
          <w:lang w:val="es-DO"/>
        </w:rPr>
        <w:lastRenderedPageBreak/>
        <w:t>LA SEGUNDA  FERIA DE INNOVACIÓN Y EMPRENDIMIENTO,  LA CUAL TENDRÁ LUGAR EN LOS JARDINES Y LAS SALAS DEL GRAN TEATRO DEL  CIBAO DE SANTIAGO, LOS DÍAS DEL 9 AL 11 DE NOVIEMBRE 202</w:t>
      </w:r>
      <w:r w:rsidR="004A343C" w:rsidRPr="004A343C">
        <w:rPr>
          <w:rFonts w:ascii="Century Gothic" w:hAnsi="Century Gothic"/>
          <w:b/>
          <w:lang w:val="es-DO"/>
        </w:rPr>
        <w:t>2</w:t>
      </w:r>
      <w:r w:rsidR="004A343C" w:rsidRPr="004A343C">
        <w:rPr>
          <w:rFonts w:ascii="Century Gothic" w:hAnsi="Century Gothic"/>
          <w:b/>
          <w:lang w:val="es-ES_tradnl"/>
        </w:rPr>
        <w:t xml:space="preserve"> PROCESO REF: PROINDUSTRIA-CCC-PEPB-2022-0008.</w:t>
      </w:r>
    </w:p>
    <w:p w:rsidR="008154E2" w:rsidRPr="00605D19" w:rsidRDefault="008154E2" w:rsidP="004A343C">
      <w:pPr>
        <w:shd w:val="clear" w:color="auto" w:fill="FFFFFF" w:themeFill="background1"/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:rsidR="00A52AD5" w:rsidRPr="00A805BE" w:rsidRDefault="00A52AD5" w:rsidP="00620D17">
      <w:pPr>
        <w:shd w:val="clear" w:color="auto" w:fill="FFFFFF" w:themeFill="background1"/>
        <w:spacing w:after="0" w:line="240" w:lineRule="auto"/>
        <w:ind w:right="-45"/>
        <w:jc w:val="both"/>
        <w:rPr>
          <w:rFonts w:ascii="Century Gothic" w:hAnsi="Century Gothic"/>
          <w:lang w:val="es-ES_tradnl"/>
        </w:rPr>
      </w:pP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b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>VISTA:</w:t>
      </w:r>
      <w:r w:rsidRPr="00A805BE">
        <w:rPr>
          <w:rFonts w:ascii="Century Gothic" w:hAnsi="Century Gothic"/>
          <w:lang w:val="es-ES_tradnl"/>
        </w:rPr>
        <w:t xml:space="preserve"> La Solicitud de </w:t>
      </w:r>
      <w:r w:rsidR="00FA5E8F" w:rsidRPr="00A805BE">
        <w:rPr>
          <w:rFonts w:ascii="Century Gothic" w:hAnsi="Century Gothic"/>
          <w:lang w:val="es-ES_tradnl"/>
        </w:rPr>
        <w:t>Compra o Contratación</w:t>
      </w:r>
      <w:r w:rsidRPr="00A805BE">
        <w:rPr>
          <w:rFonts w:ascii="Century Gothic" w:hAnsi="Century Gothic"/>
          <w:lang w:val="es-ES_tradnl"/>
        </w:rPr>
        <w:t xml:space="preserve"> emitida por la Unidad de Compras y </w:t>
      </w:r>
      <w:r w:rsidRPr="008154E2">
        <w:rPr>
          <w:rFonts w:ascii="Century Gothic" w:hAnsi="Century Gothic"/>
          <w:lang w:val="es-ES_tradnl"/>
        </w:rPr>
        <w:t xml:space="preserve">Contrataciones </w:t>
      </w:r>
      <w:r w:rsidR="00676C40" w:rsidRPr="008154E2">
        <w:rPr>
          <w:rFonts w:ascii="Century Gothic" w:hAnsi="Century Gothic"/>
          <w:lang w:val="es-ES_tradnl"/>
        </w:rPr>
        <w:t>en fecha</w:t>
      </w:r>
      <w:r w:rsidR="009E2E6F" w:rsidRPr="008154E2">
        <w:rPr>
          <w:rFonts w:ascii="Century Gothic" w:hAnsi="Century Gothic"/>
          <w:lang w:val="es-ES_tradnl"/>
        </w:rPr>
        <w:t xml:space="preserve"> dieciocho</w:t>
      </w:r>
      <w:r w:rsidR="00EF25FA" w:rsidRPr="008154E2">
        <w:rPr>
          <w:rFonts w:ascii="Century Gothic" w:hAnsi="Century Gothic"/>
          <w:lang w:val="es-ES_tradnl"/>
        </w:rPr>
        <w:t xml:space="preserve"> </w:t>
      </w:r>
      <w:r w:rsidR="00EC6068" w:rsidRPr="008154E2">
        <w:rPr>
          <w:rFonts w:ascii="Century Gothic" w:hAnsi="Century Gothic"/>
          <w:lang w:val="es-ES_tradnl"/>
        </w:rPr>
        <w:t>(</w:t>
      </w:r>
      <w:r w:rsidR="00737D66" w:rsidRPr="008154E2">
        <w:rPr>
          <w:rFonts w:ascii="Century Gothic" w:hAnsi="Century Gothic"/>
          <w:lang w:val="es-ES_tradnl"/>
        </w:rPr>
        <w:t>1</w:t>
      </w:r>
      <w:r w:rsidR="009E2E6F" w:rsidRPr="008154E2">
        <w:rPr>
          <w:rFonts w:ascii="Century Gothic" w:hAnsi="Century Gothic"/>
          <w:lang w:val="es-ES_tradnl"/>
        </w:rPr>
        <w:t>8</w:t>
      </w:r>
      <w:r w:rsidR="00EC6068" w:rsidRPr="008154E2">
        <w:rPr>
          <w:rFonts w:ascii="Century Gothic" w:hAnsi="Century Gothic"/>
          <w:lang w:val="es-ES_tradnl"/>
        </w:rPr>
        <w:t>)</w:t>
      </w:r>
      <w:r w:rsidR="00676C40" w:rsidRPr="008154E2">
        <w:rPr>
          <w:rFonts w:ascii="Century Gothic" w:hAnsi="Century Gothic"/>
          <w:lang w:val="es-ES_tradnl"/>
        </w:rPr>
        <w:t xml:space="preserve"> de </w:t>
      </w:r>
      <w:r w:rsidR="00737D66" w:rsidRPr="008154E2">
        <w:rPr>
          <w:rFonts w:ascii="Century Gothic" w:hAnsi="Century Gothic"/>
          <w:lang w:val="es-ES_tradnl"/>
        </w:rPr>
        <w:t>agosto</w:t>
      </w:r>
      <w:r w:rsidR="00E5141E" w:rsidRPr="008154E2">
        <w:rPr>
          <w:rFonts w:ascii="Century Gothic" w:hAnsi="Century Gothic"/>
          <w:lang w:val="es-ES_tradnl"/>
        </w:rPr>
        <w:t xml:space="preserve"> </w:t>
      </w:r>
      <w:r w:rsidR="00676C40" w:rsidRPr="008154E2">
        <w:rPr>
          <w:rFonts w:ascii="Century Gothic" w:hAnsi="Century Gothic"/>
          <w:lang w:val="es-ES_tradnl"/>
        </w:rPr>
        <w:t>del 202</w:t>
      </w:r>
      <w:r w:rsidR="004D03D1" w:rsidRPr="008154E2">
        <w:rPr>
          <w:rFonts w:ascii="Century Gothic" w:hAnsi="Century Gothic"/>
          <w:lang w:val="es-ES_tradnl"/>
        </w:rPr>
        <w:t>2</w:t>
      </w:r>
      <w:r w:rsidR="00676C40" w:rsidRPr="00A805BE">
        <w:rPr>
          <w:rFonts w:ascii="Century Gothic" w:hAnsi="Century Gothic"/>
          <w:lang w:val="es-ES_tradnl"/>
        </w:rPr>
        <w:t>,</w:t>
      </w:r>
      <w:r w:rsidR="003354C1" w:rsidRPr="00A805BE">
        <w:rPr>
          <w:rFonts w:ascii="Century Gothic" w:hAnsi="Century Gothic"/>
          <w:lang w:val="es-ES_tradnl"/>
        </w:rPr>
        <w:t xml:space="preserve"> </w:t>
      </w:r>
      <w:r w:rsidRPr="00A805BE">
        <w:rPr>
          <w:rFonts w:ascii="Century Gothic" w:hAnsi="Century Gothic"/>
          <w:lang w:val="es-ES_tradnl"/>
        </w:rPr>
        <w:t xml:space="preserve">del </w:t>
      </w:r>
      <w:r w:rsidRPr="00A805BE">
        <w:rPr>
          <w:rFonts w:ascii="Century Gothic" w:hAnsi="Century Gothic"/>
          <w:b/>
          <w:lang w:val="es-ES_tradnl"/>
        </w:rPr>
        <w:t>CENTRO DE DESARROLLO Y COMPETITIVIDAD INDUSTRIAL (PROINDUSTRIA)</w:t>
      </w:r>
      <w:r w:rsidR="00F65C24" w:rsidRPr="00A805BE">
        <w:rPr>
          <w:rFonts w:ascii="Century Gothic" w:hAnsi="Century Gothic"/>
          <w:b/>
          <w:lang w:val="es-ES_tradnl"/>
        </w:rPr>
        <w:t>.</w:t>
      </w:r>
    </w:p>
    <w:p w:rsidR="00895AD5" w:rsidRDefault="00895AD5" w:rsidP="0041221C">
      <w:pPr>
        <w:spacing w:after="0" w:line="240" w:lineRule="auto"/>
        <w:jc w:val="both"/>
        <w:rPr>
          <w:rFonts w:ascii="Century Gothic" w:hAnsi="Century Gothic"/>
          <w:b/>
          <w:lang w:val="es-ES_tradnl"/>
        </w:rPr>
      </w:pPr>
    </w:p>
    <w:p w:rsidR="008154E2" w:rsidRPr="00A805BE" w:rsidRDefault="008154E2" w:rsidP="0041221C">
      <w:pPr>
        <w:spacing w:after="0" w:line="240" w:lineRule="auto"/>
        <w:jc w:val="both"/>
        <w:rPr>
          <w:rFonts w:ascii="Century Gothic" w:hAnsi="Century Gothic"/>
          <w:b/>
          <w:lang w:val="es-ES_tradnl"/>
        </w:rPr>
      </w:pPr>
    </w:p>
    <w:p w:rsidR="004A343C" w:rsidRDefault="0041221C" w:rsidP="004A343C">
      <w:pPr>
        <w:jc w:val="both"/>
        <w:rPr>
          <w:rFonts w:ascii="Century Gothic" w:hAnsi="Century Gothic"/>
          <w:b/>
          <w:u w:val="single"/>
          <w:lang w:val="es-DO"/>
        </w:rPr>
      </w:pPr>
      <w:r w:rsidRPr="00A805BE">
        <w:rPr>
          <w:rFonts w:ascii="Century Gothic" w:hAnsi="Century Gothic"/>
          <w:b/>
          <w:lang w:val="es-ES_tradnl"/>
        </w:rPr>
        <w:t>VISTA:</w:t>
      </w:r>
      <w:r w:rsidRPr="00A805BE">
        <w:rPr>
          <w:rFonts w:ascii="Century Gothic" w:hAnsi="Century Gothic"/>
          <w:lang w:val="es-ES_tradnl"/>
        </w:rPr>
        <w:t xml:space="preserve"> La Certificación de Existencia de Fondos </w:t>
      </w:r>
      <w:r w:rsidR="00C61DCD" w:rsidRPr="004A343C">
        <w:rPr>
          <w:rFonts w:ascii="Century Gothic" w:hAnsi="Century Gothic"/>
          <w:b/>
          <w:lang w:val="es-DO"/>
        </w:rPr>
        <w:t>PRO-CF-</w:t>
      </w:r>
      <w:r w:rsidR="00EC72A6" w:rsidRPr="004A343C">
        <w:rPr>
          <w:rFonts w:ascii="Century Gothic" w:hAnsi="Century Gothic"/>
          <w:b/>
          <w:lang w:val="es-DO"/>
        </w:rPr>
        <w:t>202</w:t>
      </w:r>
      <w:r w:rsidR="00C61DCD" w:rsidRPr="004A343C">
        <w:rPr>
          <w:rFonts w:ascii="Century Gothic" w:hAnsi="Century Gothic"/>
          <w:b/>
          <w:lang w:val="es-DO"/>
        </w:rPr>
        <w:t>-202</w:t>
      </w:r>
      <w:r w:rsidR="004D03D1" w:rsidRPr="004A343C">
        <w:rPr>
          <w:rFonts w:ascii="Century Gothic" w:hAnsi="Century Gothic"/>
          <w:b/>
          <w:lang w:val="es-DO"/>
        </w:rPr>
        <w:t>2</w:t>
      </w:r>
      <w:r w:rsidRPr="004A343C">
        <w:rPr>
          <w:rFonts w:ascii="Century Gothic" w:hAnsi="Century Gothic"/>
          <w:b/>
          <w:lang w:val="es-ES_tradnl"/>
        </w:rPr>
        <w:t>,</w:t>
      </w:r>
      <w:r w:rsidRPr="004A343C">
        <w:rPr>
          <w:rFonts w:ascii="Century Gothic" w:hAnsi="Century Gothic"/>
          <w:lang w:val="es-ES_tradnl"/>
        </w:rPr>
        <w:t xml:space="preserve"> emitida por la Dirección Administrativa y Financiera de</w:t>
      </w:r>
      <w:r w:rsidR="006E0686" w:rsidRPr="004A343C">
        <w:rPr>
          <w:rFonts w:ascii="Century Gothic" w:hAnsi="Century Gothic"/>
          <w:lang w:val="es-ES_tradnl"/>
        </w:rPr>
        <w:t xml:space="preserve">l </w:t>
      </w:r>
      <w:proofErr w:type="spellStart"/>
      <w:r w:rsidR="006E0686" w:rsidRPr="004A343C">
        <w:rPr>
          <w:rFonts w:ascii="Century Gothic" w:hAnsi="Century Gothic"/>
          <w:lang w:val="es-ES_tradnl"/>
        </w:rPr>
        <w:t>dia</w:t>
      </w:r>
      <w:proofErr w:type="spellEnd"/>
      <w:r w:rsidR="00124AB0" w:rsidRPr="004A343C">
        <w:rPr>
          <w:rFonts w:ascii="Century Gothic" w:hAnsi="Century Gothic"/>
          <w:lang w:val="es-ES_tradnl"/>
        </w:rPr>
        <w:t xml:space="preserve"> dieciocho</w:t>
      </w:r>
      <w:r w:rsidR="004D03D1" w:rsidRPr="004A343C">
        <w:rPr>
          <w:rFonts w:ascii="Century Gothic" w:hAnsi="Century Gothic"/>
          <w:lang w:val="es-ES_tradnl"/>
        </w:rPr>
        <w:t xml:space="preserve"> </w:t>
      </w:r>
      <w:r w:rsidR="002E428A" w:rsidRPr="004A343C">
        <w:rPr>
          <w:rFonts w:ascii="Century Gothic" w:hAnsi="Century Gothic"/>
          <w:lang w:val="es-ES_tradnl"/>
        </w:rPr>
        <w:t>(</w:t>
      </w:r>
      <w:r w:rsidR="00D3747F" w:rsidRPr="004A343C">
        <w:rPr>
          <w:rFonts w:ascii="Century Gothic" w:hAnsi="Century Gothic"/>
          <w:lang w:val="es-ES_tradnl"/>
        </w:rPr>
        <w:t>1</w:t>
      </w:r>
      <w:r w:rsidR="00124AB0" w:rsidRPr="004A343C">
        <w:rPr>
          <w:rFonts w:ascii="Century Gothic" w:hAnsi="Century Gothic"/>
          <w:lang w:val="es-ES_tradnl"/>
        </w:rPr>
        <w:t>8</w:t>
      </w:r>
      <w:r w:rsidR="002E428A" w:rsidRPr="004A343C">
        <w:rPr>
          <w:rFonts w:ascii="Century Gothic" w:hAnsi="Century Gothic"/>
          <w:lang w:val="es-ES_tradnl"/>
        </w:rPr>
        <w:t xml:space="preserve">) de </w:t>
      </w:r>
      <w:r w:rsidR="00A52AD5" w:rsidRPr="004A343C">
        <w:rPr>
          <w:rFonts w:ascii="Century Gothic" w:hAnsi="Century Gothic"/>
          <w:lang w:val="es-ES_tradnl"/>
        </w:rPr>
        <w:t>agosto</w:t>
      </w:r>
      <w:r w:rsidR="002E428A" w:rsidRPr="004A343C">
        <w:rPr>
          <w:rFonts w:ascii="Century Gothic" w:hAnsi="Century Gothic"/>
          <w:lang w:val="es-ES_tradnl"/>
        </w:rPr>
        <w:t xml:space="preserve"> del año dos mil </w:t>
      </w:r>
      <w:proofErr w:type="spellStart"/>
      <w:r w:rsidR="002E428A" w:rsidRPr="004A343C">
        <w:rPr>
          <w:rFonts w:ascii="Century Gothic" w:hAnsi="Century Gothic"/>
          <w:lang w:val="es-ES_tradnl"/>
        </w:rPr>
        <w:t>veint</w:t>
      </w:r>
      <w:r w:rsidR="00164E41" w:rsidRPr="004A343C">
        <w:rPr>
          <w:rFonts w:ascii="Century Gothic" w:hAnsi="Century Gothic"/>
          <w:lang w:val="es-ES_tradnl"/>
        </w:rPr>
        <w:t>i</w:t>
      </w:r>
      <w:r w:rsidR="004D03D1" w:rsidRPr="004A343C">
        <w:rPr>
          <w:rFonts w:ascii="Century Gothic" w:hAnsi="Century Gothic"/>
          <w:lang w:val="es-ES_tradnl"/>
        </w:rPr>
        <w:t>dos</w:t>
      </w:r>
      <w:proofErr w:type="spellEnd"/>
      <w:r w:rsidR="002E428A" w:rsidRPr="004A343C">
        <w:rPr>
          <w:rFonts w:ascii="Century Gothic" w:hAnsi="Century Gothic"/>
          <w:lang w:val="es-ES_tradnl"/>
        </w:rPr>
        <w:t xml:space="preserve"> (202</w:t>
      </w:r>
      <w:r w:rsidR="004D03D1" w:rsidRPr="004A343C">
        <w:rPr>
          <w:rFonts w:ascii="Century Gothic" w:hAnsi="Century Gothic"/>
          <w:lang w:val="es-ES_tradnl"/>
        </w:rPr>
        <w:t>2</w:t>
      </w:r>
      <w:r w:rsidR="002E428A" w:rsidRPr="004A343C">
        <w:rPr>
          <w:rFonts w:ascii="Century Gothic" w:hAnsi="Century Gothic"/>
          <w:lang w:val="es-ES_tradnl"/>
        </w:rPr>
        <w:t>)</w:t>
      </w:r>
      <w:r w:rsidR="00C61DCD" w:rsidRPr="004A343C">
        <w:rPr>
          <w:rFonts w:ascii="Century Gothic" w:hAnsi="Century Gothic"/>
          <w:lang w:val="es-ES_tradnl"/>
        </w:rPr>
        <w:t>, Por un valor</w:t>
      </w:r>
      <w:r w:rsidR="00C61DCD" w:rsidRPr="004A343C">
        <w:rPr>
          <w:rFonts w:ascii="Century Gothic" w:hAnsi="Century Gothic"/>
          <w:b/>
          <w:lang w:val="es-DO"/>
        </w:rPr>
        <w:t xml:space="preserve"> </w:t>
      </w:r>
      <w:r w:rsidR="004A343C" w:rsidRPr="004A343C">
        <w:rPr>
          <w:rFonts w:ascii="Century Gothic" w:hAnsi="Century Gothic"/>
          <w:b/>
          <w:u w:val="single"/>
          <w:lang w:val="es-DO"/>
        </w:rPr>
        <w:t xml:space="preserve">CIENTOS TRECE MIL NOVECIENTOS SEIS PESOS CON 00/100 (RD$113,906.00) </w:t>
      </w:r>
    </w:p>
    <w:p w:rsidR="0041221C" w:rsidRPr="00A805BE" w:rsidRDefault="0041221C" w:rsidP="004A343C">
      <w:pPr>
        <w:jc w:val="both"/>
        <w:rPr>
          <w:rFonts w:ascii="Century Gothic" w:hAnsi="Century Gothic"/>
          <w:lang w:val="es-DO"/>
        </w:rPr>
      </w:pPr>
      <w:r w:rsidRPr="00A805BE">
        <w:rPr>
          <w:rFonts w:ascii="Century Gothic" w:hAnsi="Century Gothic"/>
          <w:b/>
          <w:lang w:val="es-ES_tradnl"/>
        </w:rPr>
        <w:t>Por tales motivos y dentro de las facultades conferidas por el Artículo 4 del Decreto N</w:t>
      </w:r>
      <w:r w:rsidR="004D03D1" w:rsidRPr="00A805BE">
        <w:rPr>
          <w:rFonts w:ascii="Century Gothic" w:hAnsi="Century Gothic"/>
          <w:b/>
          <w:lang w:val="es-ES_tradnl"/>
        </w:rPr>
        <w:t>úm</w:t>
      </w:r>
      <w:r w:rsidRPr="00A805BE">
        <w:rPr>
          <w:rFonts w:ascii="Century Gothic" w:hAnsi="Century Gothic"/>
          <w:b/>
          <w:lang w:val="es-ES_tradnl"/>
        </w:rPr>
        <w:t>. 543-12, de fecha seis (06) de septiembre del año dos mil doce (2012), este Comité de Compras y Contrataciones.</w:t>
      </w:r>
    </w:p>
    <w:p w:rsidR="0041221C" w:rsidRPr="00A805BE" w:rsidRDefault="0041221C" w:rsidP="008154E2">
      <w:pPr>
        <w:spacing w:after="0" w:line="240" w:lineRule="auto"/>
        <w:jc w:val="center"/>
        <w:rPr>
          <w:rFonts w:ascii="Century Gothic" w:hAnsi="Century Gothic"/>
          <w:b/>
          <w:u w:val="single"/>
          <w:lang w:val="es-ES_tradnl"/>
        </w:rPr>
      </w:pPr>
      <w:r w:rsidRPr="00A805BE">
        <w:rPr>
          <w:rFonts w:ascii="Century Gothic" w:hAnsi="Century Gothic"/>
          <w:b/>
          <w:u w:val="single"/>
          <w:lang w:val="es-ES_tradnl"/>
        </w:rPr>
        <w:t>RESUELVE:</w:t>
      </w:r>
    </w:p>
    <w:p w:rsidR="0041221C" w:rsidRPr="00A805BE" w:rsidRDefault="0041221C" w:rsidP="0041221C">
      <w:pPr>
        <w:spacing w:after="0" w:line="240" w:lineRule="auto"/>
        <w:jc w:val="both"/>
        <w:rPr>
          <w:rFonts w:ascii="Century Gothic" w:hAnsi="Century Gothic"/>
          <w:b/>
          <w:lang w:val="es-ES_tradnl"/>
        </w:rPr>
      </w:pPr>
    </w:p>
    <w:p w:rsidR="004A343C" w:rsidRPr="00605D19" w:rsidRDefault="0041221C" w:rsidP="004A343C">
      <w:pPr>
        <w:shd w:val="clear" w:color="auto" w:fill="FFFFFF" w:themeFill="background1"/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  <w:r w:rsidRPr="00A805BE">
        <w:rPr>
          <w:rFonts w:ascii="Century Gothic" w:hAnsi="Century Gothic"/>
          <w:b/>
          <w:lang w:val="es-ES_tradnl"/>
        </w:rPr>
        <w:t>Primero: APROBAR,</w:t>
      </w:r>
      <w:r w:rsidRPr="00A805BE">
        <w:rPr>
          <w:rFonts w:ascii="Century Gothic" w:hAnsi="Century Gothic"/>
          <w:lang w:val="es-ES_tradnl"/>
        </w:rPr>
        <w:t xml:space="preserve"> como al efecto aprueba, </w:t>
      </w:r>
      <w:r w:rsidR="00982F1B" w:rsidRPr="00A805BE">
        <w:rPr>
          <w:rFonts w:ascii="Century Gothic" w:hAnsi="Century Gothic"/>
          <w:lang w:val="es-ES_tradnl"/>
        </w:rPr>
        <w:t xml:space="preserve">el uso del procedimiento especial, tipo de excepción: </w:t>
      </w:r>
      <w:r w:rsidR="00B5033C" w:rsidRPr="00A805BE">
        <w:rPr>
          <w:rFonts w:ascii="Century Gothic" w:hAnsi="Century Gothic"/>
          <w:lang w:val="es-ES_tradnl"/>
        </w:rPr>
        <w:t>La contratación de publicidad a través de medio de comunicación social</w:t>
      </w:r>
      <w:r w:rsidR="00982F1B" w:rsidRPr="00A805BE">
        <w:rPr>
          <w:rFonts w:ascii="Century Gothic" w:hAnsi="Century Gothic"/>
          <w:lang w:val="es-ES_tradnl"/>
        </w:rPr>
        <w:t xml:space="preserve">,  </w:t>
      </w:r>
      <w:r w:rsidR="008154E2">
        <w:rPr>
          <w:rFonts w:ascii="Century Gothic" w:hAnsi="Century Gothic"/>
          <w:lang w:val="es-ES_tradnl"/>
        </w:rPr>
        <w:t xml:space="preserve">para </w:t>
      </w:r>
      <w:r w:rsidR="004062A5">
        <w:rPr>
          <w:rFonts w:ascii="Century Gothic" w:hAnsi="Century Gothic"/>
          <w:lang w:val="es-ES_tradnl"/>
        </w:rPr>
        <w:t>los</w:t>
      </w:r>
      <w:r w:rsidR="008154E2">
        <w:rPr>
          <w:rFonts w:ascii="Century Gothic" w:hAnsi="Century Gothic"/>
          <w:lang w:val="es-ES_tradnl"/>
        </w:rPr>
        <w:t xml:space="preserve"> </w:t>
      </w:r>
      <w:r w:rsidR="004A343C" w:rsidRPr="00482AD7">
        <w:rPr>
          <w:rFonts w:ascii="Century Gothic" w:hAnsi="Century Gothic"/>
          <w:b/>
          <w:lang w:val="es-DO"/>
        </w:rPr>
        <w:t>SERVICIO</w:t>
      </w:r>
      <w:r w:rsidR="004062A5">
        <w:rPr>
          <w:rFonts w:ascii="Century Gothic" w:hAnsi="Century Gothic"/>
          <w:b/>
          <w:lang w:val="es-DO"/>
        </w:rPr>
        <w:t>S</w:t>
      </w:r>
      <w:r w:rsidR="004A343C" w:rsidRPr="00482AD7">
        <w:rPr>
          <w:rFonts w:ascii="Century Gothic" w:hAnsi="Century Gothic"/>
          <w:b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</w:t>
      </w:r>
      <w:r w:rsidR="004A343C" w:rsidRPr="004A343C">
        <w:rPr>
          <w:rFonts w:ascii="Century Gothic" w:hAnsi="Century Gothic"/>
          <w:b/>
          <w:lang w:val="es-DO"/>
        </w:rPr>
        <w:t>2</w:t>
      </w:r>
      <w:r w:rsidR="004A343C" w:rsidRPr="004A343C">
        <w:rPr>
          <w:rFonts w:ascii="Century Gothic" w:hAnsi="Century Gothic"/>
          <w:b/>
          <w:lang w:val="es-ES_tradnl"/>
        </w:rPr>
        <w:t xml:space="preserve"> PROCESO REF: PROINDUSTRIA-CCC-PEPB-2022-0008.</w:t>
      </w:r>
    </w:p>
    <w:p w:rsidR="004226C9" w:rsidRPr="00A805BE" w:rsidRDefault="004226C9" w:rsidP="004A343C">
      <w:pPr>
        <w:shd w:val="clear" w:color="auto" w:fill="FFFFFF" w:themeFill="background1"/>
        <w:spacing w:after="0" w:line="240" w:lineRule="auto"/>
        <w:ind w:right="-45"/>
        <w:jc w:val="both"/>
        <w:rPr>
          <w:rFonts w:ascii="Century Gothic" w:hAnsi="Century Gothic"/>
          <w:b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A343C" w:rsidRDefault="004A343C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A343C" w:rsidRDefault="004A343C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A343C" w:rsidRDefault="004A343C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A343C" w:rsidRDefault="004A343C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4A343C" w:rsidRDefault="004A343C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A805BE" w:rsidRDefault="00A805BE" w:rsidP="000E72B1">
      <w:pPr>
        <w:spacing w:after="0" w:line="240" w:lineRule="auto"/>
        <w:jc w:val="both"/>
        <w:rPr>
          <w:rFonts w:ascii="Century Gothic" w:hAnsi="Century Gothic"/>
          <w:lang w:val="es-ES_tradnl"/>
        </w:rPr>
      </w:pPr>
    </w:p>
    <w:p w:rsidR="00676C40" w:rsidRPr="00A805BE" w:rsidRDefault="0041221C" w:rsidP="000E72B1">
      <w:pPr>
        <w:spacing w:after="0" w:line="240" w:lineRule="auto"/>
        <w:jc w:val="both"/>
        <w:rPr>
          <w:rFonts w:ascii="Century Gothic" w:hAnsi="Century Gothic"/>
          <w:lang w:val="es-DO"/>
        </w:rPr>
      </w:pPr>
      <w:r w:rsidRPr="00A805BE">
        <w:rPr>
          <w:rFonts w:ascii="Century Gothic" w:hAnsi="Century Gothic"/>
          <w:lang w:val="es-ES_tradnl"/>
        </w:rPr>
        <w:lastRenderedPageBreak/>
        <w:t xml:space="preserve">Dada en la Ciudad Santo Domingo, Distrito Nacional, capital de la República Dominicana </w:t>
      </w:r>
      <w:proofErr w:type="spellStart"/>
      <w:r w:rsidR="004D03D1" w:rsidRPr="004A343C">
        <w:rPr>
          <w:rFonts w:ascii="Century Gothic" w:hAnsi="Century Gothic"/>
          <w:lang w:val="es-ES_tradnl"/>
        </w:rPr>
        <w:t>a</w:t>
      </w:r>
      <w:r w:rsidR="00C6601E" w:rsidRPr="004A343C">
        <w:rPr>
          <w:rFonts w:ascii="Century Gothic" w:hAnsi="Century Gothic"/>
          <w:lang w:val="es-ES_tradnl"/>
        </w:rPr>
        <w:t>l</w:t>
      </w:r>
      <w:proofErr w:type="spellEnd"/>
      <w:r w:rsidR="00C6601E" w:rsidRPr="004A343C">
        <w:rPr>
          <w:rFonts w:ascii="Century Gothic" w:hAnsi="Century Gothic"/>
          <w:lang w:val="es-ES_tradnl"/>
        </w:rPr>
        <w:t xml:space="preserve"> los</w:t>
      </w:r>
      <w:r w:rsidR="00124AB0" w:rsidRPr="004A343C">
        <w:rPr>
          <w:rFonts w:ascii="Century Gothic" w:hAnsi="Century Gothic"/>
          <w:lang w:val="es-ES_tradnl"/>
        </w:rPr>
        <w:t xml:space="preserve"> dieciocho</w:t>
      </w:r>
      <w:r w:rsidR="00393F77" w:rsidRPr="004A343C">
        <w:rPr>
          <w:rFonts w:ascii="Century Gothic" w:hAnsi="Century Gothic"/>
          <w:lang w:val="es-ES_tradnl"/>
        </w:rPr>
        <w:t xml:space="preserve"> </w:t>
      </w:r>
      <w:r w:rsidRPr="004A343C">
        <w:rPr>
          <w:rFonts w:ascii="Century Gothic" w:hAnsi="Century Gothic"/>
          <w:lang w:val="es-ES_tradnl"/>
        </w:rPr>
        <w:t>(</w:t>
      </w:r>
      <w:r w:rsidR="00A52AD5" w:rsidRPr="004A343C">
        <w:rPr>
          <w:rFonts w:ascii="Century Gothic" w:hAnsi="Century Gothic"/>
          <w:lang w:val="es-ES_tradnl"/>
        </w:rPr>
        <w:t>1</w:t>
      </w:r>
      <w:r w:rsidR="00124AB0" w:rsidRPr="004A343C">
        <w:rPr>
          <w:rFonts w:ascii="Century Gothic" w:hAnsi="Century Gothic"/>
          <w:lang w:val="es-ES_tradnl"/>
        </w:rPr>
        <w:t>8</w:t>
      </w:r>
      <w:r w:rsidR="00A52AD5" w:rsidRPr="004A343C">
        <w:rPr>
          <w:rFonts w:ascii="Century Gothic" w:hAnsi="Century Gothic"/>
          <w:lang w:val="es-ES_tradnl"/>
        </w:rPr>
        <w:t>)</w:t>
      </w:r>
      <w:r w:rsidRPr="004A343C">
        <w:rPr>
          <w:rFonts w:ascii="Century Gothic" w:hAnsi="Century Gothic"/>
          <w:lang w:val="es-ES_tradnl"/>
        </w:rPr>
        <w:t xml:space="preserve"> día</w:t>
      </w:r>
      <w:r w:rsidR="00A52AD5" w:rsidRPr="004A343C">
        <w:rPr>
          <w:rFonts w:ascii="Century Gothic" w:hAnsi="Century Gothic"/>
          <w:lang w:val="es-ES_tradnl"/>
        </w:rPr>
        <w:t>s</w:t>
      </w:r>
      <w:r w:rsidRPr="004A343C">
        <w:rPr>
          <w:rFonts w:ascii="Century Gothic" w:hAnsi="Century Gothic"/>
          <w:lang w:val="es-ES_tradnl"/>
        </w:rPr>
        <w:t xml:space="preserve"> del mes de </w:t>
      </w:r>
      <w:r w:rsidR="00A52AD5" w:rsidRPr="004A343C">
        <w:rPr>
          <w:rFonts w:ascii="Century Gothic" w:hAnsi="Century Gothic"/>
          <w:lang w:val="es-ES_tradnl"/>
        </w:rPr>
        <w:t>agosto</w:t>
      </w:r>
      <w:r w:rsidR="00D761D3" w:rsidRPr="004A343C">
        <w:rPr>
          <w:rFonts w:ascii="Century Gothic" w:hAnsi="Century Gothic"/>
          <w:lang w:val="es-ES_tradnl"/>
        </w:rPr>
        <w:t xml:space="preserve"> </w:t>
      </w:r>
      <w:r w:rsidRPr="004A343C">
        <w:rPr>
          <w:rFonts w:ascii="Century Gothic" w:hAnsi="Century Gothic"/>
          <w:lang w:val="es-ES_tradnl"/>
        </w:rPr>
        <w:t>del año do</w:t>
      </w:r>
      <w:r w:rsidR="00196456" w:rsidRPr="004A343C">
        <w:rPr>
          <w:rFonts w:ascii="Century Gothic" w:hAnsi="Century Gothic"/>
          <w:lang w:val="es-ES_tradnl"/>
        </w:rPr>
        <w:t xml:space="preserve">s mil </w:t>
      </w:r>
      <w:proofErr w:type="spellStart"/>
      <w:r w:rsidR="00196456" w:rsidRPr="004A343C">
        <w:rPr>
          <w:rFonts w:ascii="Century Gothic" w:hAnsi="Century Gothic"/>
          <w:lang w:val="es-ES_tradnl"/>
        </w:rPr>
        <w:t>veinti</w:t>
      </w:r>
      <w:r w:rsidR="004D03D1" w:rsidRPr="004A343C">
        <w:rPr>
          <w:rFonts w:ascii="Century Gothic" w:hAnsi="Century Gothic"/>
          <w:lang w:val="es-ES_tradnl"/>
        </w:rPr>
        <w:t>dos</w:t>
      </w:r>
      <w:proofErr w:type="spellEnd"/>
      <w:r w:rsidRPr="004A343C">
        <w:rPr>
          <w:rFonts w:ascii="Century Gothic" w:hAnsi="Century Gothic"/>
          <w:lang w:val="es-ES_tradnl"/>
        </w:rPr>
        <w:t xml:space="preserve"> (20</w:t>
      </w:r>
      <w:r w:rsidR="004D03D1" w:rsidRPr="004A343C">
        <w:rPr>
          <w:rFonts w:ascii="Century Gothic" w:hAnsi="Century Gothic"/>
          <w:lang w:val="es-ES_tradnl"/>
        </w:rPr>
        <w:t>22</w:t>
      </w:r>
      <w:r w:rsidRPr="004A343C">
        <w:rPr>
          <w:rFonts w:ascii="Century Gothic" w:hAnsi="Century Gothic"/>
          <w:lang w:val="es-ES_tradnl"/>
        </w:rPr>
        <w:t>).</w:t>
      </w:r>
      <w:r w:rsidRPr="00A805BE">
        <w:rPr>
          <w:rFonts w:ascii="Century Gothic" w:hAnsi="Century Gothic"/>
          <w:lang w:val="es-ES_tradnl"/>
        </w:rPr>
        <w:t xml:space="preserve"> </w:t>
      </w:r>
    </w:p>
    <w:p w:rsidR="00676C40" w:rsidRPr="00A805BE" w:rsidRDefault="00676C40" w:rsidP="00196456">
      <w:pPr>
        <w:spacing w:after="0"/>
        <w:rPr>
          <w:rFonts w:ascii="Century Gothic" w:hAnsi="Century Gothic"/>
          <w:lang w:val="pt-BR"/>
        </w:rPr>
      </w:pPr>
    </w:p>
    <w:p w:rsidR="00676C40" w:rsidRDefault="00676C40" w:rsidP="00196456">
      <w:pPr>
        <w:spacing w:after="0"/>
        <w:rPr>
          <w:rFonts w:ascii="Century Gothic" w:hAnsi="Century Gothic"/>
          <w:lang w:val="pt-BR"/>
        </w:rPr>
      </w:pPr>
    </w:p>
    <w:p w:rsidR="004A343C" w:rsidRDefault="004A343C" w:rsidP="00196456">
      <w:pPr>
        <w:spacing w:after="0"/>
        <w:rPr>
          <w:rFonts w:ascii="Century Gothic" w:hAnsi="Century Gothic"/>
          <w:lang w:val="pt-BR"/>
        </w:rPr>
      </w:pPr>
    </w:p>
    <w:p w:rsidR="004A343C" w:rsidRPr="00A805BE" w:rsidRDefault="004A343C" w:rsidP="00196456">
      <w:pPr>
        <w:spacing w:after="0"/>
        <w:rPr>
          <w:rFonts w:ascii="Century Gothic" w:hAnsi="Century Gothic"/>
          <w:lang w:val="pt-BR"/>
        </w:rPr>
      </w:pP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lang w:val="pt-BR"/>
        </w:rPr>
      </w:pPr>
      <w:r w:rsidRPr="00A805BE">
        <w:rPr>
          <w:rFonts w:ascii="Century Gothic" w:hAnsi="Century Gothic"/>
          <w:lang w:val="pt-BR"/>
        </w:rPr>
        <w:t>LIC. JOSÉ RAMÓN FAMILIA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Subdirector Técnico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En representación del Ing. Ulises Rodríguez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Director General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Presidente del Comité</w:t>
      </w:r>
    </w:p>
    <w:p w:rsidR="00100ACF" w:rsidRPr="00A805BE" w:rsidRDefault="00100ACF" w:rsidP="00100ACF">
      <w:pPr>
        <w:spacing w:after="0"/>
        <w:rPr>
          <w:rFonts w:ascii="Century Gothic" w:hAnsi="Century Gothic"/>
          <w:b/>
          <w:lang w:val="es-DO"/>
        </w:rPr>
      </w:pP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lang w:val="es-DO"/>
        </w:rPr>
      </w:pPr>
      <w:r w:rsidRPr="00A805BE">
        <w:rPr>
          <w:rFonts w:ascii="Century Gothic" w:hAnsi="Century Gothic"/>
          <w:lang w:val="es-DO"/>
        </w:rPr>
        <w:t>LIC. ARISMENDI DAJER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Director Administrativo y Financiero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Miembro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lang w:val="pt-BR"/>
        </w:rPr>
      </w:pP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lang w:val="pt-BR"/>
        </w:rPr>
      </w:pPr>
      <w:r w:rsidRPr="00A805BE">
        <w:rPr>
          <w:rFonts w:ascii="Century Gothic" w:hAnsi="Century Gothic"/>
          <w:lang w:val="es-DO"/>
        </w:rPr>
        <w:t>LICDA. YARISABEL MARMOLEJOS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bookmarkStart w:id="0" w:name="_GoBack"/>
      <w:bookmarkEnd w:id="0"/>
      <w:r w:rsidRPr="00A805BE">
        <w:rPr>
          <w:rFonts w:ascii="Century Gothic" w:hAnsi="Century Gothic"/>
          <w:b/>
          <w:lang w:val="es-DO"/>
        </w:rPr>
        <w:t xml:space="preserve">  Departamento Jurídico 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Miembro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</w:p>
    <w:p w:rsidR="00100ACF" w:rsidRPr="00A805BE" w:rsidRDefault="00100ACF" w:rsidP="00100ACF">
      <w:pPr>
        <w:spacing w:after="0"/>
        <w:rPr>
          <w:rFonts w:ascii="Century Gothic" w:hAnsi="Century Gothic"/>
          <w:lang w:val="es-DO"/>
        </w:rPr>
      </w:pP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lang w:val="es-DO"/>
        </w:rPr>
      </w:pPr>
      <w:r w:rsidRPr="00A805BE">
        <w:rPr>
          <w:rFonts w:ascii="Century Gothic" w:hAnsi="Century Gothic"/>
          <w:lang w:val="es-DO"/>
        </w:rPr>
        <w:t>LIC. JOSÉ CARLOS GUERRERO LEONARDO</w:t>
      </w:r>
    </w:p>
    <w:p w:rsidR="00100ACF" w:rsidRPr="00A805BE" w:rsidRDefault="00100ACF" w:rsidP="00100ACF">
      <w:pPr>
        <w:tabs>
          <w:tab w:val="left" w:pos="5288"/>
        </w:tabs>
        <w:spacing w:after="0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 xml:space="preserve">                                               Enc. del Departamento de Planificación </w:t>
      </w:r>
    </w:p>
    <w:p w:rsidR="00100ACF" w:rsidRPr="00A805BE" w:rsidRDefault="00100ACF" w:rsidP="00100ACF">
      <w:pPr>
        <w:tabs>
          <w:tab w:val="left" w:pos="5288"/>
        </w:tabs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Miembro</w:t>
      </w:r>
    </w:p>
    <w:p w:rsidR="00100ACF" w:rsidRPr="00A805BE" w:rsidRDefault="00100ACF" w:rsidP="00100ACF">
      <w:pPr>
        <w:tabs>
          <w:tab w:val="left" w:pos="5288"/>
        </w:tabs>
        <w:spacing w:after="0"/>
        <w:jc w:val="center"/>
        <w:rPr>
          <w:rFonts w:ascii="Century Gothic" w:hAnsi="Century Gothic"/>
          <w:b/>
          <w:lang w:val="es-DO"/>
        </w:rPr>
      </w:pPr>
    </w:p>
    <w:p w:rsidR="00100ACF" w:rsidRPr="00A805BE" w:rsidRDefault="00100ACF" w:rsidP="00100ACF">
      <w:pPr>
        <w:spacing w:after="0"/>
        <w:rPr>
          <w:rFonts w:ascii="Century Gothic" w:hAnsi="Century Gothic"/>
          <w:b/>
          <w:lang w:val="es-DO"/>
        </w:rPr>
      </w:pP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lang w:val="es-DO"/>
        </w:rPr>
      </w:pPr>
      <w:r w:rsidRPr="00A805BE">
        <w:rPr>
          <w:rFonts w:ascii="Century Gothic" w:hAnsi="Century Gothic"/>
          <w:lang w:val="es-DO"/>
        </w:rPr>
        <w:t xml:space="preserve"> LIC. RICARDO MARTIN REYNA GRISANTY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b/>
          <w:lang w:val="es-DO"/>
        </w:rPr>
      </w:pPr>
      <w:r w:rsidRPr="00A805BE">
        <w:rPr>
          <w:rFonts w:ascii="Century Gothic" w:hAnsi="Century Gothic"/>
          <w:b/>
          <w:lang w:val="es-DO"/>
        </w:rPr>
        <w:t>Responsable de la Oficina de Libre Acceso a la Información Pública</w:t>
      </w:r>
    </w:p>
    <w:p w:rsidR="00100ACF" w:rsidRPr="00A805BE" w:rsidRDefault="00100ACF" w:rsidP="00100ACF">
      <w:pPr>
        <w:spacing w:after="0"/>
        <w:jc w:val="center"/>
        <w:rPr>
          <w:rFonts w:ascii="Century Gothic" w:hAnsi="Century Gothic"/>
          <w:lang w:val="es-DO"/>
        </w:rPr>
      </w:pPr>
      <w:r w:rsidRPr="00A805BE">
        <w:rPr>
          <w:rFonts w:ascii="Century Gothic" w:hAnsi="Century Gothic"/>
          <w:b/>
          <w:lang w:val="es-DO"/>
        </w:rPr>
        <w:t>Miembro</w:t>
      </w:r>
    </w:p>
    <w:p w:rsidR="00100ACF" w:rsidRPr="00A805BE" w:rsidRDefault="00100ACF" w:rsidP="00100ACF">
      <w:pPr>
        <w:rPr>
          <w:rFonts w:ascii="Century Gothic" w:hAnsi="Century Gothic"/>
          <w:lang w:val="es-DO"/>
        </w:rPr>
      </w:pPr>
    </w:p>
    <w:p w:rsidR="00436865" w:rsidRPr="00A805BE" w:rsidRDefault="00436865" w:rsidP="00FA5E8F">
      <w:pPr>
        <w:spacing w:after="0"/>
        <w:jc w:val="center"/>
        <w:rPr>
          <w:rFonts w:ascii="Century Gothic" w:hAnsi="Century Gothic"/>
          <w:lang w:val="es-DO"/>
        </w:rPr>
      </w:pPr>
    </w:p>
    <w:sectPr w:rsidR="00436865" w:rsidRPr="00A805BE" w:rsidSect="00436865">
      <w:footerReference w:type="default" r:id="rId8"/>
      <w:footerReference w:type="first" r:id="rId9"/>
      <w:pgSz w:w="12240" w:h="15840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D0" w:rsidRDefault="001F16D0" w:rsidP="00436865">
      <w:pPr>
        <w:spacing w:after="0" w:line="240" w:lineRule="auto"/>
      </w:pPr>
      <w:r>
        <w:separator/>
      </w:r>
    </w:p>
  </w:endnote>
  <w:endnote w:type="continuationSeparator" w:id="0">
    <w:p w:rsidR="001F16D0" w:rsidRDefault="001F16D0" w:rsidP="0043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723507"/>
      <w:docPartObj>
        <w:docPartGallery w:val="Page Numbers (Bottom of Page)"/>
        <w:docPartUnique/>
      </w:docPartObj>
    </w:sdtPr>
    <w:sdtEndPr/>
    <w:sdtContent>
      <w:p w:rsidR="00394CFD" w:rsidRDefault="00ED7119" w:rsidP="00F47201">
        <w:pPr>
          <w:pStyle w:val="Piedepgina"/>
          <w:tabs>
            <w:tab w:val="left" w:pos="885"/>
            <w:tab w:val="center" w:pos="4419"/>
          </w:tabs>
        </w:pPr>
        <w:r>
          <w:rPr>
            <w:caps/>
            <w:noProof/>
            <w:color w:val="000000" w:themeColor="text1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7998B5" wp14:editId="08E425FC">
                  <wp:simplePos x="0" y="0"/>
                  <wp:positionH relativeFrom="margin">
                    <wp:posOffset>-556260</wp:posOffset>
                  </wp:positionH>
                  <wp:positionV relativeFrom="paragraph">
                    <wp:posOffset>80645</wp:posOffset>
                  </wp:positionV>
                  <wp:extent cx="2162175" cy="257175"/>
                  <wp:effectExtent l="0" t="0" r="9525" b="9525"/>
                  <wp:wrapNone/>
                  <wp:docPr id="3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6217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1CE0" w:rsidRPr="00B44248" w:rsidRDefault="00991CE0" w:rsidP="00991CE0">
                              <w:pPr>
                                <w:jc w:val="center"/>
                                <w:rPr>
                                  <w:lang w:val="es-DO"/>
                                </w:rPr>
                              </w:pPr>
                              <w:r>
                                <w:rPr>
                                  <w:lang w:val="es-DO"/>
                                </w:rPr>
                                <w:t>PROINDUSTRIA-CCC-PE</w:t>
                              </w:r>
                              <w:r w:rsidR="00211CF6">
                                <w:rPr>
                                  <w:lang w:val="es-DO"/>
                                </w:rPr>
                                <w:t>P</w:t>
                              </w:r>
                              <w:r w:rsidR="004D03D1">
                                <w:rPr>
                                  <w:lang w:val="es-DO"/>
                                </w:rPr>
                                <w:t>B</w:t>
                              </w:r>
                              <w:r w:rsidRPr="00B44248">
                                <w:rPr>
                                  <w:lang w:val="es-DO"/>
                                </w:rPr>
                                <w:t>-</w:t>
                              </w:r>
                              <w:r>
                                <w:rPr>
                                  <w:lang w:val="es-DO"/>
                                </w:rPr>
                                <w:t>202</w:t>
                              </w:r>
                              <w:r w:rsidR="004D03D1">
                                <w:rPr>
                                  <w:lang w:val="es-DO"/>
                                </w:rPr>
                                <w:t>2</w:t>
                              </w:r>
                              <w:r>
                                <w:rPr>
                                  <w:lang w:val="es-DO"/>
                                </w:rPr>
                                <w:t>-000</w:t>
                              </w:r>
                              <w:r w:rsidR="00EC72A6">
                                <w:rPr>
                                  <w:lang w:val="es-DO"/>
                                </w:rPr>
                                <w:t>8</w:t>
                              </w:r>
                            </w:p>
                            <w:p w:rsidR="00ED7119" w:rsidRPr="00ED7119" w:rsidRDefault="00ED7119" w:rsidP="00ED7119">
                              <w:pPr>
                                <w:rPr>
                                  <w:lang w:val="es-D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97998B5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margin-left:-43.8pt;margin-top:6.35pt;width:17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" fillcolor="white [3201]" stroked="f" strokeweight=".5pt">
                  <v:textbox>
                    <w:txbxContent>
                      <w:p w:rsidR="00991CE0" w:rsidRPr="00B44248" w:rsidRDefault="00991CE0" w:rsidP="00991CE0">
                        <w:pPr>
                          <w:jc w:val="center"/>
                          <w:rPr>
                            <w:lang w:val="es-DO"/>
                          </w:rPr>
                        </w:pPr>
                        <w:r>
                          <w:rPr>
                            <w:lang w:val="es-DO"/>
                          </w:rPr>
                          <w:t>PROINDUSTRIA-CCC-PE</w:t>
                        </w:r>
                        <w:r w:rsidR="00211CF6">
                          <w:rPr>
                            <w:lang w:val="es-DO"/>
                          </w:rPr>
                          <w:t>P</w:t>
                        </w:r>
                        <w:r w:rsidR="004D03D1">
                          <w:rPr>
                            <w:lang w:val="es-DO"/>
                          </w:rPr>
                          <w:t>B</w:t>
                        </w:r>
                        <w:r w:rsidRPr="00B44248">
                          <w:rPr>
                            <w:lang w:val="es-DO"/>
                          </w:rPr>
                          <w:t>-</w:t>
                        </w:r>
                        <w:r>
                          <w:rPr>
                            <w:lang w:val="es-DO"/>
                          </w:rPr>
                          <w:t>202</w:t>
                        </w:r>
                        <w:r w:rsidR="004D03D1">
                          <w:rPr>
                            <w:lang w:val="es-DO"/>
                          </w:rPr>
                          <w:t>2</w:t>
                        </w:r>
                        <w:r>
                          <w:rPr>
                            <w:lang w:val="es-DO"/>
                          </w:rPr>
                          <w:t>-000</w:t>
                        </w:r>
                        <w:r w:rsidR="00EC72A6">
                          <w:rPr>
                            <w:lang w:val="es-DO"/>
                          </w:rPr>
                          <w:t>8</w:t>
                        </w:r>
                      </w:p>
                      <w:p w:rsidR="00ED7119" w:rsidRPr="00ED7119" w:rsidRDefault="00ED7119" w:rsidP="00ED7119">
                        <w:pPr>
                          <w:rPr>
                            <w:lang w:val="es-DO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394CFD">
          <w:tab/>
        </w:r>
        <w:r w:rsidR="00394CFD">
          <w:tab/>
        </w:r>
        <w:r w:rsidR="00394CFD">
          <w:fldChar w:fldCharType="begin"/>
        </w:r>
        <w:r w:rsidR="00394CFD">
          <w:instrText>PAGE   \* MERGEFORMAT</w:instrText>
        </w:r>
        <w:r w:rsidR="00394CFD">
          <w:fldChar w:fldCharType="separate"/>
        </w:r>
        <w:r w:rsidR="003A3871" w:rsidRPr="003A3871">
          <w:rPr>
            <w:noProof/>
            <w:lang w:val="es-ES"/>
          </w:rPr>
          <w:t>2</w:t>
        </w:r>
        <w:r w:rsidR="00394CF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CFD" w:rsidRPr="00F47201" w:rsidRDefault="00ED7119">
    <w:pPr>
      <w:pStyle w:val="Piedepgina"/>
      <w:tabs>
        <w:tab w:val="clear" w:pos="4680"/>
        <w:tab w:val="clear" w:pos="9360"/>
      </w:tabs>
      <w:jc w:val="center"/>
      <w:rPr>
        <w:caps/>
        <w:color w:val="000000" w:themeColor="text1"/>
      </w:rPr>
    </w:pPr>
    <w:r>
      <w:rPr>
        <w:cap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-470535</wp:posOffset>
              </wp:positionH>
              <wp:positionV relativeFrom="paragraph">
                <wp:posOffset>52070</wp:posOffset>
              </wp:positionV>
              <wp:extent cx="2257425" cy="25717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CE0" w:rsidRPr="00B44248" w:rsidRDefault="00991CE0" w:rsidP="00991CE0">
                          <w:pPr>
                            <w:jc w:val="center"/>
                            <w:rPr>
                              <w:lang w:val="es-DO"/>
                            </w:rPr>
                          </w:pPr>
                          <w:r>
                            <w:rPr>
                              <w:lang w:val="es-DO"/>
                            </w:rPr>
                            <w:t>PROINDUSTRIA-CCC-PE</w:t>
                          </w:r>
                          <w:r w:rsidR="00612610">
                            <w:rPr>
                              <w:lang w:val="es-DO"/>
                            </w:rPr>
                            <w:t>P</w:t>
                          </w:r>
                          <w:r w:rsidR="00BA06CC">
                            <w:rPr>
                              <w:lang w:val="es-DO"/>
                            </w:rPr>
                            <w:t>B</w:t>
                          </w:r>
                          <w:r w:rsidRPr="00B44248">
                            <w:rPr>
                              <w:lang w:val="es-DO"/>
                            </w:rPr>
                            <w:t>-</w:t>
                          </w:r>
                          <w:r>
                            <w:rPr>
                              <w:lang w:val="es-DO"/>
                            </w:rPr>
                            <w:t>202</w:t>
                          </w:r>
                          <w:r w:rsidR="00BA06CC">
                            <w:rPr>
                              <w:lang w:val="es-DO"/>
                            </w:rPr>
                            <w:t>2</w:t>
                          </w:r>
                          <w:r>
                            <w:rPr>
                              <w:lang w:val="es-DO"/>
                            </w:rPr>
                            <w:t>-000</w:t>
                          </w:r>
                          <w:r w:rsidR="00584A88">
                            <w:rPr>
                              <w:lang w:val="es-DO"/>
                            </w:rPr>
                            <w:t>8</w:t>
                          </w:r>
                        </w:p>
                        <w:p w:rsidR="00ED7119" w:rsidRPr="00ED7119" w:rsidRDefault="00ED7119">
                          <w:pPr>
                            <w:rPr>
                              <w:lang w:val="es-D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37.05pt;margin-top:4.1pt;width:177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" fillcolor="white [3201]" stroked="f" strokeweight=".5pt">
              <v:textbox>
                <w:txbxContent>
                  <w:p w:rsidR="00991CE0" w:rsidRPr="00B44248" w:rsidRDefault="00991CE0" w:rsidP="00991CE0">
                    <w:pPr>
                      <w:jc w:val="center"/>
                      <w:rPr>
                        <w:lang w:val="es-DO"/>
                      </w:rPr>
                    </w:pPr>
                    <w:r>
                      <w:rPr>
                        <w:lang w:val="es-DO"/>
                      </w:rPr>
                      <w:t>PROINDUSTRIA-CCC-PE</w:t>
                    </w:r>
                    <w:r w:rsidR="00612610">
                      <w:rPr>
                        <w:lang w:val="es-DO"/>
                      </w:rPr>
                      <w:t>P</w:t>
                    </w:r>
                    <w:r w:rsidR="00BA06CC">
                      <w:rPr>
                        <w:lang w:val="es-DO"/>
                      </w:rPr>
                      <w:t>B</w:t>
                    </w:r>
                    <w:r w:rsidRPr="00B44248">
                      <w:rPr>
                        <w:lang w:val="es-DO"/>
                      </w:rPr>
                      <w:t>-</w:t>
                    </w:r>
                    <w:r>
                      <w:rPr>
                        <w:lang w:val="es-DO"/>
                      </w:rPr>
                      <w:t>202</w:t>
                    </w:r>
                    <w:r w:rsidR="00BA06CC">
                      <w:rPr>
                        <w:lang w:val="es-DO"/>
                      </w:rPr>
                      <w:t>2</w:t>
                    </w:r>
                    <w:r>
                      <w:rPr>
                        <w:lang w:val="es-DO"/>
                      </w:rPr>
                      <w:t>-000</w:t>
                    </w:r>
                    <w:r w:rsidR="00584A88">
                      <w:rPr>
                        <w:lang w:val="es-DO"/>
                      </w:rPr>
                      <w:t>8</w:t>
                    </w:r>
                  </w:p>
                  <w:p w:rsidR="00ED7119" w:rsidRPr="00ED7119" w:rsidRDefault="00ED7119">
                    <w:pPr>
                      <w:rPr>
                        <w:lang w:val="es-D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D0" w:rsidRDefault="001F16D0" w:rsidP="00436865">
      <w:pPr>
        <w:spacing w:after="0" w:line="240" w:lineRule="auto"/>
      </w:pPr>
      <w:r>
        <w:separator/>
      </w:r>
    </w:p>
  </w:footnote>
  <w:footnote w:type="continuationSeparator" w:id="0">
    <w:p w:rsidR="001F16D0" w:rsidRDefault="001F16D0" w:rsidP="0043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A29"/>
    <w:multiLevelType w:val="hybridMultilevel"/>
    <w:tmpl w:val="B07C1672"/>
    <w:lvl w:ilvl="0" w:tplc="95148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B59B4"/>
    <w:multiLevelType w:val="hybridMultilevel"/>
    <w:tmpl w:val="B07C1672"/>
    <w:lvl w:ilvl="0" w:tplc="95148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11A6"/>
    <w:multiLevelType w:val="hybridMultilevel"/>
    <w:tmpl w:val="6AF21F80"/>
    <w:lvl w:ilvl="0" w:tplc="B3B236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pt-BR" w:vendorID="64" w:dllVersion="6" w:nlCheck="1" w:checkStyle="0"/>
  <w:activeWritingStyle w:appName="MSWord" w:lang="es-DO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D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C5"/>
    <w:rsid w:val="000103F6"/>
    <w:rsid w:val="00014571"/>
    <w:rsid w:val="00015D4D"/>
    <w:rsid w:val="000334D7"/>
    <w:rsid w:val="00034CBF"/>
    <w:rsid w:val="00036C84"/>
    <w:rsid w:val="0009700E"/>
    <w:rsid w:val="000A0D55"/>
    <w:rsid w:val="000A10A5"/>
    <w:rsid w:val="000A6D5C"/>
    <w:rsid w:val="000B160F"/>
    <w:rsid w:val="000B321B"/>
    <w:rsid w:val="000D548E"/>
    <w:rsid w:val="000E0ED1"/>
    <w:rsid w:val="000E2262"/>
    <w:rsid w:val="000E72B1"/>
    <w:rsid w:val="00100ACF"/>
    <w:rsid w:val="001248BF"/>
    <w:rsid w:val="00124AB0"/>
    <w:rsid w:val="0014444F"/>
    <w:rsid w:val="00161093"/>
    <w:rsid w:val="00164E41"/>
    <w:rsid w:val="00165511"/>
    <w:rsid w:val="001838A2"/>
    <w:rsid w:val="00184B60"/>
    <w:rsid w:val="00196456"/>
    <w:rsid w:val="001A3F46"/>
    <w:rsid w:val="001A6F33"/>
    <w:rsid w:val="001D38F9"/>
    <w:rsid w:val="001D3AAA"/>
    <w:rsid w:val="001D6142"/>
    <w:rsid w:val="001F06B6"/>
    <w:rsid w:val="001F16D0"/>
    <w:rsid w:val="00203582"/>
    <w:rsid w:val="00204200"/>
    <w:rsid w:val="00204CC5"/>
    <w:rsid w:val="00211CF6"/>
    <w:rsid w:val="00212AB2"/>
    <w:rsid w:val="002160A2"/>
    <w:rsid w:val="00221680"/>
    <w:rsid w:val="002217AF"/>
    <w:rsid w:val="00221FB2"/>
    <w:rsid w:val="00225E8B"/>
    <w:rsid w:val="002505B8"/>
    <w:rsid w:val="00257467"/>
    <w:rsid w:val="00264726"/>
    <w:rsid w:val="00266EDB"/>
    <w:rsid w:val="0027173B"/>
    <w:rsid w:val="002723BC"/>
    <w:rsid w:val="00272CA9"/>
    <w:rsid w:val="0027306B"/>
    <w:rsid w:val="002829CB"/>
    <w:rsid w:val="00291B4A"/>
    <w:rsid w:val="0029266D"/>
    <w:rsid w:val="002951A4"/>
    <w:rsid w:val="002A03EA"/>
    <w:rsid w:val="002A6F3B"/>
    <w:rsid w:val="002B469B"/>
    <w:rsid w:val="002B54C5"/>
    <w:rsid w:val="002C3ED6"/>
    <w:rsid w:val="002D1394"/>
    <w:rsid w:val="002E1329"/>
    <w:rsid w:val="002E3B69"/>
    <w:rsid w:val="002E428A"/>
    <w:rsid w:val="0030427E"/>
    <w:rsid w:val="003132D1"/>
    <w:rsid w:val="00316D59"/>
    <w:rsid w:val="00326C89"/>
    <w:rsid w:val="003354C1"/>
    <w:rsid w:val="003357D2"/>
    <w:rsid w:val="003407BF"/>
    <w:rsid w:val="00362E59"/>
    <w:rsid w:val="003638EA"/>
    <w:rsid w:val="0037070F"/>
    <w:rsid w:val="0037212D"/>
    <w:rsid w:val="00385797"/>
    <w:rsid w:val="00386606"/>
    <w:rsid w:val="00387290"/>
    <w:rsid w:val="00393F77"/>
    <w:rsid w:val="00394CFD"/>
    <w:rsid w:val="003A1135"/>
    <w:rsid w:val="003A3871"/>
    <w:rsid w:val="003A700A"/>
    <w:rsid w:val="003C002E"/>
    <w:rsid w:val="003C4CE7"/>
    <w:rsid w:val="003D4FC2"/>
    <w:rsid w:val="003E4F65"/>
    <w:rsid w:val="003E77B4"/>
    <w:rsid w:val="003F1434"/>
    <w:rsid w:val="003F64A2"/>
    <w:rsid w:val="00402238"/>
    <w:rsid w:val="004062A5"/>
    <w:rsid w:val="0041221C"/>
    <w:rsid w:val="00415A28"/>
    <w:rsid w:val="004226C9"/>
    <w:rsid w:val="00434D22"/>
    <w:rsid w:val="00436865"/>
    <w:rsid w:val="00442F96"/>
    <w:rsid w:val="00452C3D"/>
    <w:rsid w:val="00464C37"/>
    <w:rsid w:val="00482791"/>
    <w:rsid w:val="00485313"/>
    <w:rsid w:val="004864F4"/>
    <w:rsid w:val="004866BE"/>
    <w:rsid w:val="00497475"/>
    <w:rsid w:val="004A16E5"/>
    <w:rsid w:val="004A343C"/>
    <w:rsid w:val="004C35F5"/>
    <w:rsid w:val="004C6431"/>
    <w:rsid w:val="004D03D1"/>
    <w:rsid w:val="004D0A3D"/>
    <w:rsid w:val="004D0AE4"/>
    <w:rsid w:val="004D1124"/>
    <w:rsid w:val="004E3484"/>
    <w:rsid w:val="004E37B4"/>
    <w:rsid w:val="004E4BAA"/>
    <w:rsid w:val="004F4448"/>
    <w:rsid w:val="0050400E"/>
    <w:rsid w:val="0050706E"/>
    <w:rsid w:val="00514642"/>
    <w:rsid w:val="005162C8"/>
    <w:rsid w:val="00521E8F"/>
    <w:rsid w:val="005312BF"/>
    <w:rsid w:val="00533F2F"/>
    <w:rsid w:val="00537312"/>
    <w:rsid w:val="0054331E"/>
    <w:rsid w:val="0056436D"/>
    <w:rsid w:val="00566A3B"/>
    <w:rsid w:val="00566AC6"/>
    <w:rsid w:val="00566C55"/>
    <w:rsid w:val="00576335"/>
    <w:rsid w:val="00580708"/>
    <w:rsid w:val="00584A88"/>
    <w:rsid w:val="005A4316"/>
    <w:rsid w:val="005C6932"/>
    <w:rsid w:val="005C78A7"/>
    <w:rsid w:val="005D2D62"/>
    <w:rsid w:val="005D53C9"/>
    <w:rsid w:val="005F57D5"/>
    <w:rsid w:val="00600D5D"/>
    <w:rsid w:val="006054FA"/>
    <w:rsid w:val="00605D19"/>
    <w:rsid w:val="00612610"/>
    <w:rsid w:val="00620D17"/>
    <w:rsid w:val="0062552E"/>
    <w:rsid w:val="00635038"/>
    <w:rsid w:val="00636197"/>
    <w:rsid w:val="00640477"/>
    <w:rsid w:val="006513AB"/>
    <w:rsid w:val="0066027A"/>
    <w:rsid w:val="0067170D"/>
    <w:rsid w:val="00676C40"/>
    <w:rsid w:val="00680BE3"/>
    <w:rsid w:val="006840B4"/>
    <w:rsid w:val="00685947"/>
    <w:rsid w:val="006859C5"/>
    <w:rsid w:val="006B6639"/>
    <w:rsid w:val="006C6786"/>
    <w:rsid w:val="006D10DE"/>
    <w:rsid w:val="006D32B4"/>
    <w:rsid w:val="006D4C7F"/>
    <w:rsid w:val="006E0628"/>
    <w:rsid w:val="006E0686"/>
    <w:rsid w:val="006E2E90"/>
    <w:rsid w:val="006E560C"/>
    <w:rsid w:val="00700C9D"/>
    <w:rsid w:val="00710060"/>
    <w:rsid w:val="00714EAF"/>
    <w:rsid w:val="00721273"/>
    <w:rsid w:val="00737D66"/>
    <w:rsid w:val="0074696A"/>
    <w:rsid w:val="00755AAF"/>
    <w:rsid w:val="00757240"/>
    <w:rsid w:val="0076798C"/>
    <w:rsid w:val="00772C4B"/>
    <w:rsid w:val="0077581C"/>
    <w:rsid w:val="007761DA"/>
    <w:rsid w:val="007833EC"/>
    <w:rsid w:val="007956C9"/>
    <w:rsid w:val="007B7E4B"/>
    <w:rsid w:val="007D6DCE"/>
    <w:rsid w:val="007F5EAC"/>
    <w:rsid w:val="007F769A"/>
    <w:rsid w:val="008003ED"/>
    <w:rsid w:val="008154E2"/>
    <w:rsid w:val="00847D93"/>
    <w:rsid w:val="008566E3"/>
    <w:rsid w:val="00862244"/>
    <w:rsid w:val="00863D52"/>
    <w:rsid w:val="008675FC"/>
    <w:rsid w:val="008723AC"/>
    <w:rsid w:val="0088400A"/>
    <w:rsid w:val="0088551F"/>
    <w:rsid w:val="00886F30"/>
    <w:rsid w:val="00894A94"/>
    <w:rsid w:val="00895AD5"/>
    <w:rsid w:val="008965C2"/>
    <w:rsid w:val="008976EC"/>
    <w:rsid w:val="008A542B"/>
    <w:rsid w:val="008C3362"/>
    <w:rsid w:val="008D4990"/>
    <w:rsid w:val="008D5296"/>
    <w:rsid w:val="008D56E8"/>
    <w:rsid w:val="008E0584"/>
    <w:rsid w:val="008F4FEF"/>
    <w:rsid w:val="00925534"/>
    <w:rsid w:val="00940F73"/>
    <w:rsid w:val="00947386"/>
    <w:rsid w:val="00951CED"/>
    <w:rsid w:val="00953A25"/>
    <w:rsid w:val="00963C7E"/>
    <w:rsid w:val="009736D8"/>
    <w:rsid w:val="00975872"/>
    <w:rsid w:val="009813E5"/>
    <w:rsid w:val="00981779"/>
    <w:rsid w:val="00982F1B"/>
    <w:rsid w:val="00984516"/>
    <w:rsid w:val="00991CE0"/>
    <w:rsid w:val="009B41FA"/>
    <w:rsid w:val="009B5C10"/>
    <w:rsid w:val="009B741C"/>
    <w:rsid w:val="009C488C"/>
    <w:rsid w:val="009C4A86"/>
    <w:rsid w:val="009C7B13"/>
    <w:rsid w:val="009D03AF"/>
    <w:rsid w:val="009E2E6F"/>
    <w:rsid w:val="009E57E8"/>
    <w:rsid w:val="009E6642"/>
    <w:rsid w:val="009E6949"/>
    <w:rsid w:val="009F0A53"/>
    <w:rsid w:val="009F1CC7"/>
    <w:rsid w:val="009F2B93"/>
    <w:rsid w:val="009F30AD"/>
    <w:rsid w:val="009F59F5"/>
    <w:rsid w:val="009F5F26"/>
    <w:rsid w:val="00A01E84"/>
    <w:rsid w:val="00A02683"/>
    <w:rsid w:val="00A11167"/>
    <w:rsid w:val="00A117FC"/>
    <w:rsid w:val="00A37A08"/>
    <w:rsid w:val="00A40B1D"/>
    <w:rsid w:val="00A50F29"/>
    <w:rsid w:val="00A52AD5"/>
    <w:rsid w:val="00A568B7"/>
    <w:rsid w:val="00A6390F"/>
    <w:rsid w:val="00A72A2A"/>
    <w:rsid w:val="00A805BE"/>
    <w:rsid w:val="00A83252"/>
    <w:rsid w:val="00A96BAE"/>
    <w:rsid w:val="00A97642"/>
    <w:rsid w:val="00AB4BF1"/>
    <w:rsid w:val="00AC413F"/>
    <w:rsid w:val="00AC4BD0"/>
    <w:rsid w:val="00AC7599"/>
    <w:rsid w:val="00AC7881"/>
    <w:rsid w:val="00AD3598"/>
    <w:rsid w:val="00AD3FEC"/>
    <w:rsid w:val="00AE0A59"/>
    <w:rsid w:val="00AE1FEB"/>
    <w:rsid w:val="00AF2A3E"/>
    <w:rsid w:val="00AF74E1"/>
    <w:rsid w:val="00B176C9"/>
    <w:rsid w:val="00B24134"/>
    <w:rsid w:val="00B27743"/>
    <w:rsid w:val="00B332E7"/>
    <w:rsid w:val="00B402FF"/>
    <w:rsid w:val="00B425EB"/>
    <w:rsid w:val="00B5033C"/>
    <w:rsid w:val="00B542F4"/>
    <w:rsid w:val="00B55D98"/>
    <w:rsid w:val="00B669D5"/>
    <w:rsid w:val="00B67542"/>
    <w:rsid w:val="00B7475B"/>
    <w:rsid w:val="00B779F0"/>
    <w:rsid w:val="00B84052"/>
    <w:rsid w:val="00B8634E"/>
    <w:rsid w:val="00B916FA"/>
    <w:rsid w:val="00B917FF"/>
    <w:rsid w:val="00B95213"/>
    <w:rsid w:val="00B96731"/>
    <w:rsid w:val="00BA0598"/>
    <w:rsid w:val="00BA06CC"/>
    <w:rsid w:val="00BA0B83"/>
    <w:rsid w:val="00BA16CB"/>
    <w:rsid w:val="00BA40AF"/>
    <w:rsid w:val="00BB470D"/>
    <w:rsid w:val="00BB7267"/>
    <w:rsid w:val="00BC30BB"/>
    <w:rsid w:val="00BF3237"/>
    <w:rsid w:val="00BF4BE4"/>
    <w:rsid w:val="00C11EF4"/>
    <w:rsid w:val="00C12751"/>
    <w:rsid w:val="00C15AA4"/>
    <w:rsid w:val="00C23E80"/>
    <w:rsid w:val="00C24876"/>
    <w:rsid w:val="00C32B8D"/>
    <w:rsid w:val="00C35FF1"/>
    <w:rsid w:val="00C3671E"/>
    <w:rsid w:val="00C4244A"/>
    <w:rsid w:val="00C55912"/>
    <w:rsid w:val="00C61DCD"/>
    <w:rsid w:val="00C63C4B"/>
    <w:rsid w:val="00C6601E"/>
    <w:rsid w:val="00C92ADA"/>
    <w:rsid w:val="00CA406B"/>
    <w:rsid w:val="00CC5769"/>
    <w:rsid w:val="00CE7F8F"/>
    <w:rsid w:val="00CF41F9"/>
    <w:rsid w:val="00CF7B06"/>
    <w:rsid w:val="00D10DB2"/>
    <w:rsid w:val="00D27799"/>
    <w:rsid w:val="00D32DA6"/>
    <w:rsid w:val="00D3747F"/>
    <w:rsid w:val="00D4234D"/>
    <w:rsid w:val="00D555E5"/>
    <w:rsid w:val="00D71806"/>
    <w:rsid w:val="00D72FC4"/>
    <w:rsid w:val="00D761D3"/>
    <w:rsid w:val="00D85786"/>
    <w:rsid w:val="00D9293B"/>
    <w:rsid w:val="00DA2C22"/>
    <w:rsid w:val="00DA3EA3"/>
    <w:rsid w:val="00DA45EE"/>
    <w:rsid w:val="00DA6D6F"/>
    <w:rsid w:val="00DD1C5E"/>
    <w:rsid w:val="00DD3F9A"/>
    <w:rsid w:val="00DE2B22"/>
    <w:rsid w:val="00DE3181"/>
    <w:rsid w:val="00DF3BAC"/>
    <w:rsid w:val="00E06C3E"/>
    <w:rsid w:val="00E14FD1"/>
    <w:rsid w:val="00E22E10"/>
    <w:rsid w:val="00E30EC0"/>
    <w:rsid w:val="00E33176"/>
    <w:rsid w:val="00E33525"/>
    <w:rsid w:val="00E35D16"/>
    <w:rsid w:val="00E41717"/>
    <w:rsid w:val="00E41D97"/>
    <w:rsid w:val="00E43DF6"/>
    <w:rsid w:val="00E45013"/>
    <w:rsid w:val="00E47BAA"/>
    <w:rsid w:val="00E47CED"/>
    <w:rsid w:val="00E5141E"/>
    <w:rsid w:val="00E52AC0"/>
    <w:rsid w:val="00E55FE7"/>
    <w:rsid w:val="00E61C70"/>
    <w:rsid w:val="00E73D61"/>
    <w:rsid w:val="00E75811"/>
    <w:rsid w:val="00E9691E"/>
    <w:rsid w:val="00EA06FE"/>
    <w:rsid w:val="00EB4EC3"/>
    <w:rsid w:val="00EC6068"/>
    <w:rsid w:val="00EC72A6"/>
    <w:rsid w:val="00ED7119"/>
    <w:rsid w:val="00EF25FA"/>
    <w:rsid w:val="00EF2BF2"/>
    <w:rsid w:val="00EF2E57"/>
    <w:rsid w:val="00F03AFA"/>
    <w:rsid w:val="00F25021"/>
    <w:rsid w:val="00F364D1"/>
    <w:rsid w:val="00F36F8B"/>
    <w:rsid w:val="00F47201"/>
    <w:rsid w:val="00F5072F"/>
    <w:rsid w:val="00F6470D"/>
    <w:rsid w:val="00F65C24"/>
    <w:rsid w:val="00F76D07"/>
    <w:rsid w:val="00F8104E"/>
    <w:rsid w:val="00F855AC"/>
    <w:rsid w:val="00F85F11"/>
    <w:rsid w:val="00F86643"/>
    <w:rsid w:val="00F9414E"/>
    <w:rsid w:val="00FA3FED"/>
    <w:rsid w:val="00FA5E8F"/>
    <w:rsid w:val="00FB0161"/>
    <w:rsid w:val="00FB39EA"/>
    <w:rsid w:val="00FB5BD6"/>
    <w:rsid w:val="00FC579D"/>
    <w:rsid w:val="00FD4014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0C41"/>
  <w15:docId w15:val="{B0273817-D606-4FCB-9A9C-6F5EF5D1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36D"/>
    <w:pPr>
      <w:spacing w:before="0" w:beforeAutospacing="0" w:after="200" w:afterAutospacing="0"/>
      <w:jc w:val="left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204CC5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FED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3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865"/>
    <w:rPr>
      <w:rFonts w:ascii="Calibri" w:eastAsia="Calibri" w:hAnsi="Calibri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36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865"/>
    <w:rPr>
      <w:rFonts w:ascii="Calibri" w:eastAsia="Calibri" w:hAnsi="Calibri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C6431"/>
    <w:pPr>
      <w:ind w:left="720"/>
      <w:contextualSpacing/>
    </w:pPr>
  </w:style>
  <w:style w:type="character" w:customStyle="1" w:styleId="Style10">
    <w:name w:val="Style10"/>
    <w:basedOn w:val="Fuentedeprrafopredeter"/>
    <w:uiPriority w:val="1"/>
    <w:rsid w:val="00C61DCD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A52AD5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6C7A7-5421-4A81-AFAE-7EF03BC1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Agomez</dc:creator>
  <cp:lastModifiedBy>Rossy Magnolia Sebastian Andujar</cp:lastModifiedBy>
  <cp:revision>252</cp:revision>
  <cp:lastPrinted>2022-08-18T15:28:00Z</cp:lastPrinted>
  <dcterms:created xsi:type="dcterms:W3CDTF">2022-06-29T18:13:00Z</dcterms:created>
  <dcterms:modified xsi:type="dcterms:W3CDTF">2022-08-18T15:30:00Z</dcterms:modified>
</cp:coreProperties>
</file>